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D6BAD" w14:textId="50EA1D97" w:rsidR="005560B8" w:rsidRPr="000F5732" w:rsidRDefault="005560B8" w:rsidP="00044C15">
      <w:pPr>
        <w:pStyle w:val="Title"/>
        <w:pBdr>
          <w:bottom w:val="none" w:sz="0" w:space="0" w:color="auto"/>
        </w:pBdr>
        <w:spacing w:after="0"/>
        <w:ind w:firstLine="720"/>
        <w:rPr>
          <w:rFonts w:ascii="Source Sans Pro" w:hAnsi="Source Sans Pro"/>
          <w:color w:val="002E6D"/>
        </w:rPr>
      </w:pPr>
      <w:r w:rsidRPr="000F5732">
        <w:rPr>
          <w:rFonts w:ascii="Source Sans Pro" w:hAnsi="Source Sans Pro"/>
          <w:noProof/>
          <w:color w:val="002E6D"/>
          <w:sz w:val="72"/>
        </w:rPr>
        <w:drawing>
          <wp:anchor distT="0" distB="0" distL="114300" distR="114300" simplePos="0" relativeHeight="251659264" behindDoc="1" locked="0" layoutInCell="1" allowOverlap="1" wp14:anchorId="0CDD777A" wp14:editId="40A67287">
            <wp:simplePos x="0" y="0"/>
            <wp:positionH relativeFrom="column">
              <wp:posOffset>0</wp:posOffset>
            </wp:positionH>
            <wp:positionV relativeFrom="paragraph">
              <wp:posOffset>-28575</wp:posOffset>
            </wp:positionV>
            <wp:extent cx="2289810" cy="628650"/>
            <wp:effectExtent l="0" t="0" r="0" b="0"/>
            <wp:wrapTight wrapText="bothSides">
              <wp:wrapPolygon edited="0">
                <wp:start x="0" y="0"/>
                <wp:lineTo x="0" y="20945"/>
                <wp:lineTo x="21384" y="20945"/>
                <wp:lineTo x="2138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BA-Hor-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9810" cy="628650"/>
                    </a:xfrm>
                    <a:prstGeom prst="rect">
                      <a:avLst/>
                    </a:prstGeom>
                  </pic:spPr>
                </pic:pic>
              </a:graphicData>
            </a:graphic>
            <wp14:sizeRelH relativeFrom="page">
              <wp14:pctWidth>0</wp14:pctWidth>
            </wp14:sizeRelH>
            <wp14:sizeRelV relativeFrom="page">
              <wp14:pctHeight>0</wp14:pctHeight>
            </wp14:sizeRelV>
          </wp:anchor>
        </w:drawing>
      </w:r>
      <w:r w:rsidR="008E20F6">
        <w:rPr>
          <w:rFonts w:ascii="Source Sans Pro" w:hAnsi="Source Sans Pro"/>
          <w:color w:val="002E6D"/>
          <w:sz w:val="72"/>
        </w:rPr>
        <w:t>NEWS RELEASE</w:t>
      </w:r>
    </w:p>
    <w:p w14:paraId="19A47494" w14:textId="77777777" w:rsidR="00174EB5" w:rsidRDefault="00174EB5" w:rsidP="00044C15">
      <w:pPr>
        <w:spacing w:after="0" w:line="240" w:lineRule="auto"/>
        <w:rPr>
          <w:rFonts w:eastAsiaTheme="majorEastAsia" w:cstheme="majorBidi"/>
          <w:b/>
          <w:color w:val="1F497D" w:themeColor="text2"/>
          <w:spacing w:val="5"/>
          <w:kern w:val="28"/>
          <w:sz w:val="8"/>
          <w:szCs w:val="8"/>
        </w:rPr>
      </w:pPr>
    </w:p>
    <w:p w14:paraId="3CB9E3E2" w14:textId="426838AE" w:rsidR="00174EB5" w:rsidRDefault="007F08AF" w:rsidP="00044C15">
      <w:pPr>
        <w:spacing w:after="0" w:line="240" w:lineRule="auto"/>
        <w:rPr>
          <w:rFonts w:eastAsiaTheme="majorEastAsia" w:cstheme="majorBidi"/>
          <w:b/>
          <w:color w:val="1F497D" w:themeColor="text2"/>
          <w:spacing w:val="5"/>
          <w:kern w:val="28"/>
          <w:sz w:val="8"/>
          <w:szCs w:val="8"/>
        </w:rPr>
      </w:pPr>
      <w:r>
        <w:rPr>
          <w:rFonts w:eastAsiaTheme="majorEastAsia" w:cstheme="majorBidi"/>
          <w:b/>
          <w:color w:val="1F497D" w:themeColor="text2"/>
          <w:spacing w:val="5"/>
          <w:kern w:val="28"/>
          <w:sz w:val="8"/>
          <w:szCs w:val="8"/>
        </w:rPr>
        <w:pict w14:anchorId="33535469">
          <v:rect id="_x0000_i1025" style="width:0;height:1.5pt" o:hralign="center" o:hrstd="t" o:hr="t" fillcolor="#a0a0a0" stroked="f"/>
        </w:pict>
      </w:r>
    </w:p>
    <w:p w14:paraId="6FE059AF" w14:textId="705D516F" w:rsidR="005560B8" w:rsidRPr="005560B8" w:rsidRDefault="00792727" w:rsidP="00044C15">
      <w:pPr>
        <w:spacing w:after="0" w:line="240" w:lineRule="auto"/>
        <w:rPr>
          <w:rFonts w:eastAsiaTheme="majorEastAsia" w:cstheme="majorBidi"/>
          <w:b/>
          <w:color w:val="002E6D"/>
          <w:spacing w:val="5"/>
          <w:kern w:val="28"/>
          <w:sz w:val="40"/>
          <w:szCs w:val="52"/>
        </w:rPr>
      </w:pPr>
      <w:r>
        <w:rPr>
          <w:rFonts w:eastAsiaTheme="majorEastAsia" w:cstheme="majorBidi"/>
          <w:b/>
          <w:color w:val="002E6D"/>
          <w:spacing w:val="5"/>
          <w:kern w:val="28"/>
          <w:sz w:val="40"/>
          <w:szCs w:val="52"/>
        </w:rPr>
        <w:t xml:space="preserve">Disaster Field Operations Center </w:t>
      </w:r>
      <w:r w:rsidR="00F53C45">
        <w:rPr>
          <w:rFonts w:eastAsiaTheme="majorEastAsia" w:cstheme="majorBidi"/>
          <w:b/>
          <w:color w:val="002E6D"/>
          <w:spacing w:val="5"/>
          <w:kern w:val="28"/>
          <w:sz w:val="40"/>
          <w:szCs w:val="52"/>
        </w:rPr>
        <w:t>West</w:t>
      </w:r>
      <w:r w:rsidR="005560B8" w:rsidRPr="005560B8">
        <w:rPr>
          <w:rFonts w:eastAsiaTheme="majorEastAsia" w:cstheme="majorBidi"/>
          <w:b/>
          <w:color w:val="002E6D"/>
          <w:spacing w:val="5"/>
          <w:kern w:val="28"/>
          <w:sz w:val="40"/>
          <w:szCs w:val="52"/>
        </w:rPr>
        <w:t xml:space="preserve"> </w:t>
      </w:r>
    </w:p>
    <w:p w14:paraId="37A00564" w14:textId="77777777" w:rsidR="005560B8" w:rsidRDefault="005560B8" w:rsidP="00044C15">
      <w:pPr>
        <w:spacing w:after="0" w:line="240" w:lineRule="auto"/>
        <w:rPr>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4"/>
        <w:gridCol w:w="5506"/>
      </w:tblGrid>
      <w:tr w:rsidR="003223BC" w:rsidRPr="00884648" w14:paraId="7338468D" w14:textId="77777777" w:rsidTr="006A2316">
        <w:tc>
          <w:tcPr>
            <w:tcW w:w="3960" w:type="dxa"/>
          </w:tcPr>
          <w:p w14:paraId="5D5104E0" w14:textId="4F63EA7A" w:rsidR="003223BC" w:rsidRPr="00EC53CA" w:rsidRDefault="003223BC" w:rsidP="00044C15">
            <w:pPr>
              <w:spacing w:after="0"/>
              <w:rPr>
                <w:b/>
                <w:sz w:val="24"/>
              </w:rPr>
            </w:pPr>
            <w:r w:rsidRPr="00EC53CA">
              <w:rPr>
                <w:b/>
                <w:sz w:val="24"/>
              </w:rPr>
              <w:t>Release Date:</w:t>
            </w:r>
            <w:r w:rsidRPr="00CA1D19">
              <w:rPr>
                <w:sz w:val="24"/>
              </w:rPr>
              <w:t xml:space="preserve">  </w:t>
            </w:r>
            <w:r w:rsidR="003901BF">
              <w:rPr>
                <w:sz w:val="24"/>
              </w:rPr>
              <w:t>June 18, 2024</w:t>
            </w:r>
          </w:p>
        </w:tc>
        <w:tc>
          <w:tcPr>
            <w:tcW w:w="5616" w:type="dxa"/>
          </w:tcPr>
          <w:p w14:paraId="01E4AB47" w14:textId="568CDD18" w:rsidR="0005693F" w:rsidRPr="00884648" w:rsidRDefault="000C4389" w:rsidP="00044C15">
            <w:pPr>
              <w:spacing w:after="0"/>
              <w:rPr>
                <w:sz w:val="24"/>
                <w:lang w:val="es-MX"/>
              </w:rPr>
            </w:pPr>
            <w:r w:rsidRPr="00884648">
              <w:rPr>
                <w:b/>
                <w:sz w:val="24"/>
                <w:lang w:val="es-MX"/>
              </w:rPr>
              <w:t xml:space="preserve">Media </w:t>
            </w:r>
            <w:r w:rsidR="003223BC" w:rsidRPr="00884648">
              <w:rPr>
                <w:b/>
                <w:sz w:val="24"/>
                <w:lang w:val="es-MX"/>
              </w:rPr>
              <w:t>Contact:</w:t>
            </w:r>
            <w:r w:rsidR="003223BC" w:rsidRPr="00884648">
              <w:rPr>
                <w:sz w:val="24"/>
                <w:lang w:val="es-MX"/>
              </w:rPr>
              <w:t xml:space="preserve">  </w:t>
            </w:r>
            <w:r w:rsidR="00884648" w:rsidRPr="00884648">
              <w:rPr>
                <w:sz w:val="24"/>
                <w:lang w:val="es-MX"/>
              </w:rPr>
              <w:t>Corey D.</w:t>
            </w:r>
            <w:r w:rsidR="00884648">
              <w:rPr>
                <w:sz w:val="24"/>
                <w:lang w:val="es-MX"/>
              </w:rPr>
              <w:t xml:space="preserve"> Williams</w:t>
            </w:r>
            <w:r w:rsidR="001B1C5E" w:rsidRPr="00884648">
              <w:rPr>
                <w:sz w:val="24"/>
                <w:lang w:val="es-MX"/>
              </w:rPr>
              <w:t xml:space="preserve">, </w:t>
            </w:r>
          </w:p>
          <w:p w14:paraId="0834F8C5" w14:textId="30938539" w:rsidR="003223BC" w:rsidRPr="00884648" w:rsidRDefault="001B1C5E" w:rsidP="00044C15">
            <w:pPr>
              <w:spacing w:after="0"/>
              <w:rPr>
                <w:b/>
                <w:sz w:val="24"/>
                <w:lang w:val="es-MX"/>
              </w:rPr>
            </w:pPr>
            <w:r w:rsidRPr="00884648">
              <w:rPr>
                <w:sz w:val="24"/>
                <w:lang w:val="es-MX"/>
              </w:rPr>
              <w:t xml:space="preserve">(916) 735-1500, </w:t>
            </w:r>
            <w:hyperlink r:id="rId9" w:history="1">
              <w:r w:rsidR="00884648" w:rsidRPr="00884648">
                <w:rPr>
                  <w:rStyle w:val="Hyperlink"/>
                  <w:sz w:val="24"/>
                  <w:lang w:val="es-MX"/>
                </w:rPr>
                <w:t>Corey.Williams@sba.gov</w:t>
              </w:r>
            </w:hyperlink>
          </w:p>
        </w:tc>
      </w:tr>
      <w:tr w:rsidR="003223BC" w:rsidRPr="00EC53CA" w14:paraId="17EC8C6E" w14:textId="77777777" w:rsidTr="006A2316">
        <w:tc>
          <w:tcPr>
            <w:tcW w:w="3960" w:type="dxa"/>
          </w:tcPr>
          <w:p w14:paraId="50F776C6" w14:textId="25636406" w:rsidR="003223BC" w:rsidRPr="00EC53CA" w:rsidRDefault="003223BC" w:rsidP="00044C15">
            <w:pPr>
              <w:spacing w:after="0"/>
              <w:rPr>
                <w:b/>
                <w:sz w:val="24"/>
              </w:rPr>
            </w:pPr>
            <w:r>
              <w:rPr>
                <w:b/>
                <w:sz w:val="24"/>
              </w:rPr>
              <w:t>Release Number:</w:t>
            </w:r>
            <w:r w:rsidRPr="00EC53CA">
              <w:rPr>
                <w:sz w:val="24"/>
              </w:rPr>
              <w:t xml:space="preserve">  </w:t>
            </w:r>
            <w:r w:rsidR="003901BF" w:rsidRPr="00E22EFA">
              <w:rPr>
                <w:sz w:val="24"/>
              </w:rPr>
              <w:t>LA 20288-0</w:t>
            </w:r>
            <w:r w:rsidR="003901BF">
              <w:rPr>
                <w:sz w:val="24"/>
              </w:rPr>
              <w:t>3</w:t>
            </w:r>
          </w:p>
        </w:tc>
        <w:tc>
          <w:tcPr>
            <w:tcW w:w="5616" w:type="dxa"/>
          </w:tcPr>
          <w:p w14:paraId="409464D1" w14:textId="42E966C3" w:rsidR="003223BC" w:rsidRPr="00EC53CA" w:rsidRDefault="003223BC" w:rsidP="00044C15">
            <w:pPr>
              <w:spacing w:after="0"/>
              <w:ind w:left="1008" w:hanging="1008"/>
              <w:rPr>
                <w:b/>
                <w:sz w:val="24"/>
              </w:rPr>
            </w:pPr>
            <w:r>
              <w:rPr>
                <w:b/>
                <w:sz w:val="24"/>
              </w:rPr>
              <w:t xml:space="preserve">Follow us on </w:t>
            </w:r>
            <w:hyperlink r:id="rId10" w:history="1">
              <w:r w:rsidR="0018423C">
                <w:rPr>
                  <w:rFonts w:eastAsia="Times New Roman" w:cs="Times New Roman"/>
                  <w:bCs/>
                  <w:color w:val="0000FF"/>
                  <w:sz w:val="24"/>
                  <w:szCs w:val="24"/>
                  <w:u w:val="single"/>
                </w:rPr>
                <w:t>X</w:t>
              </w:r>
            </w:hyperlink>
            <w:r w:rsidRPr="0027515A">
              <w:rPr>
                <w:rFonts w:eastAsia="Times New Roman" w:cs="Times New Roman"/>
                <w:bCs/>
                <w:sz w:val="24"/>
                <w:szCs w:val="24"/>
              </w:rPr>
              <w:t xml:space="preserve">, </w:t>
            </w:r>
            <w:hyperlink r:id="rId11" w:history="1">
              <w:r w:rsidRPr="0027515A">
                <w:rPr>
                  <w:rFonts w:eastAsia="Times New Roman" w:cs="Times New Roman"/>
                  <w:bCs/>
                  <w:color w:val="0000FF"/>
                  <w:sz w:val="24"/>
                  <w:szCs w:val="24"/>
                  <w:u w:val="single"/>
                </w:rPr>
                <w:t>Facebook</w:t>
              </w:r>
            </w:hyperlink>
            <w:r w:rsidRPr="0027515A">
              <w:rPr>
                <w:rFonts w:eastAsia="Times New Roman" w:cs="Times New Roman"/>
                <w:bCs/>
                <w:sz w:val="24"/>
                <w:szCs w:val="24"/>
              </w:rPr>
              <w:t xml:space="preserve">, </w:t>
            </w:r>
            <w:hyperlink r:id="rId12" w:history="1">
              <w:r w:rsidRPr="0027515A">
                <w:rPr>
                  <w:rFonts w:eastAsia="Times New Roman" w:cs="Times New Roman"/>
                  <w:bCs/>
                  <w:color w:val="0000FF"/>
                  <w:sz w:val="24"/>
                  <w:szCs w:val="24"/>
                  <w:u w:val="single"/>
                </w:rPr>
                <w:t>Blogs</w:t>
              </w:r>
            </w:hyperlink>
            <w:r w:rsidRPr="0027515A">
              <w:rPr>
                <w:rFonts w:eastAsia="Times New Roman" w:cs="Times New Roman"/>
                <w:bCs/>
                <w:color w:val="0000FF"/>
                <w:sz w:val="24"/>
                <w:szCs w:val="24"/>
              </w:rPr>
              <w:t xml:space="preserve"> </w:t>
            </w:r>
            <w:r w:rsidRPr="0027515A">
              <w:rPr>
                <w:rFonts w:eastAsia="Times New Roman" w:cs="Times New Roman"/>
                <w:bCs/>
                <w:sz w:val="24"/>
                <w:szCs w:val="24"/>
              </w:rPr>
              <w:t xml:space="preserve">&amp; </w:t>
            </w:r>
            <w:hyperlink r:id="rId13" w:history="1">
              <w:r w:rsidRPr="0027515A">
                <w:rPr>
                  <w:rStyle w:val="Hyperlink"/>
                  <w:rFonts w:eastAsia="Times New Roman" w:cs="Times New Roman"/>
                  <w:bCs/>
                  <w:sz w:val="24"/>
                  <w:szCs w:val="24"/>
                </w:rPr>
                <w:t>Instagram</w:t>
              </w:r>
            </w:hyperlink>
          </w:p>
        </w:tc>
      </w:tr>
    </w:tbl>
    <w:p w14:paraId="11EE0AB6" w14:textId="77777777" w:rsidR="005560B8" w:rsidRPr="0027515A" w:rsidRDefault="005560B8" w:rsidP="00044C15">
      <w:pPr>
        <w:spacing w:after="0" w:line="240" w:lineRule="auto"/>
        <w:rPr>
          <w:sz w:val="24"/>
          <w:szCs w:val="24"/>
        </w:rPr>
      </w:pPr>
    </w:p>
    <w:p w14:paraId="0A4035F3" w14:textId="6E43AC3C" w:rsidR="00A77997" w:rsidRDefault="00796EA7" w:rsidP="00044C15">
      <w:pPr>
        <w:pStyle w:val="Heading1"/>
      </w:pPr>
      <w:r w:rsidRPr="00796EA7">
        <w:t xml:space="preserve">SBA Disaster Loan Outreach Center to Close in </w:t>
      </w:r>
      <w:r w:rsidR="003901BF">
        <w:t>Slidell</w:t>
      </w:r>
    </w:p>
    <w:p w14:paraId="692A3B6F" w14:textId="77777777" w:rsidR="00156CE0" w:rsidRPr="00194199" w:rsidRDefault="00156CE0" w:rsidP="00044C15">
      <w:pPr>
        <w:spacing w:after="0" w:line="240" w:lineRule="auto"/>
        <w:rPr>
          <w:color w:val="1F497D" w:themeColor="text2"/>
        </w:rPr>
      </w:pPr>
    </w:p>
    <w:p w14:paraId="3CC31B7B" w14:textId="60CD811F" w:rsidR="0089177F" w:rsidRPr="0089177F" w:rsidRDefault="006D51FE" w:rsidP="00044C15">
      <w:pPr>
        <w:spacing w:after="0" w:line="240" w:lineRule="auto"/>
        <w:rPr>
          <w:rFonts w:eastAsia="Times New Roman" w:cs="Times New Roman"/>
          <w:szCs w:val="24"/>
        </w:rPr>
      </w:pPr>
      <w:r w:rsidRPr="00780CF6">
        <w:rPr>
          <w:b/>
        </w:rPr>
        <w:t>SACRAMENTO, Calif.</w:t>
      </w:r>
      <w:r w:rsidR="00156CE0" w:rsidRPr="00780CF6">
        <w:t xml:space="preserve"> –</w:t>
      </w:r>
      <w:r w:rsidR="008E20F6" w:rsidRPr="00780CF6">
        <w:t xml:space="preserve"> </w:t>
      </w:r>
      <w:hyperlink r:id="rId14" w:history="1">
        <w:r w:rsidR="00B203A1">
          <w:rPr>
            <w:rStyle w:val="Hyperlink"/>
          </w:rPr>
          <w:t>Francisco Sánchez Jr.</w:t>
        </w:r>
      </w:hyperlink>
      <w:r w:rsidR="00392C6A" w:rsidRPr="001E093D">
        <w:rPr>
          <w:rFonts w:eastAsia="Calibri" w:cs="Times New Roman"/>
        </w:rPr>
        <w:t>, associate administrator for the Office of Disaster Recovery and Resilience at the</w:t>
      </w:r>
      <w:r w:rsidR="00F015B9">
        <w:rPr>
          <w:rFonts w:eastAsia="Calibri" w:cs="Times New Roman"/>
        </w:rPr>
        <w:t xml:space="preserve"> </w:t>
      </w:r>
      <w:r w:rsidR="00392C6A" w:rsidRPr="001E093D">
        <w:rPr>
          <w:rFonts w:eastAsia="Calibri" w:cs="Times New Roman"/>
        </w:rPr>
        <w:t>Small Business Administration</w:t>
      </w:r>
      <w:r w:rsidR="000C6D35">
        <w:rPr>
          <w:rFonts w:eastAsia="Calibri" w:cs="Times New Roman"/>
        </w:rPr>
        <w:t>,</w:t>
      </w:r>
      <w:r w:rsidR="00392C6A">
        <w:t xml:space="preserve"> </w:t>
      </w:r>
      <w:r w:rsidR="0089177F" w:rsidRPr="0089177F">
        <w:rPr>
          <w:rFonts w:eastAsia="Times New Roman" w:cs="Times New Roman"/>
          <w:szCs w:val="24"/>
        </w:rPr>
        <w:t xml:space="preserve">announced today that </w:t>
      </w:r>
      <w:r w:rsidR="0089177F" w:rsidRPr="00F015B9">
        <w:rPr>
          <w:rFonts w:eastAsia="Times New Roman" w:cs="Times New Roman"/>
          <w:szCs w:val="24"/>
        </w:rPr>
        <w:t>SBA will</w:t>
      </w:r>
      <w:r w:rsidR="0089177F" w:rsidRPr="0089177F">
        <w:rPr>
          <w:rFonts w:eastAsia="Times New Roman" w:cs="Times New Roman"/>
          <w:szCs w:val="24"/>
        </w:rPr>
        <w:t xml:space="preserve"> close its </w:t>
      </w:r>
      <w:r w:rsidR="003901BF">
        <w:rPr>
          <w:rFonts w:eastAsia="Times New Roman" w:cs="Times New Roman"/>
          <w:szCs w:val="24"/>
        </w:rPr>
        <w:t xml:space="preserve">Slidell </w:t>
      </w:r>
      <w:r w:rsidR="0089177F" w:rsidRPr="0089177F">
        <w:rPr>
          <w:rFonts w:eastAsia="Times New Roman" w:cs="Times New Roman"/>
          <w:szCs w:val="24"/>
        </w:rPr>
        <w:t xml:space="preserve">Disaster Loan Outreach Center at </w:t>
      </w:r>
      <w:r w:rsidR="003901BF">
        <w:rPr>
          <w:rFonts w:eastAsia="Times New Roman" w:cs="Times New Roman"/>
          <w:szCs w:val="24"/>
        </w:rPr>
        <w:t>6</w:t>
      </w:r>
      <w:r w:rsidR="0089177F" w:rsidRPr="0089177F">
        <w:rPr>
          <w:rFonts w:eastAsia="Times New Roman" w:cs="Times New Roman"/>
          <w:szCs w:val="24"/>
        </w:rPr>
        <w:t xml:space="preserve"> p.m. on</w:t>
      </w:r>
      <w:r w:rsidR="0089177F" w:rsidRPr="0089177F">
        <w:rPr>
          <w:rFonts w:eastAsia="Times New Roman" w:cs="Times New Roman"/>
          <w:i/>
          <w:szCs w:val="24"/>
        </w:rPr>
        <w:t xml:space="preserve"> </w:t>
      </w:r>
      <w:r w:rsidR="003901BF">
        <w:rPr>
          <w:rFonts w:eastAsia="Times New Roman" w:cs="Times New Roman"/>
          <w:iCs/>
          <w:szCs w:val="24"/>
        </w:rPr>
        <w:t xml:space="preserve">Wednesday, June </w:t>
      </w:r>
      <w:r w:rsidR="00B546F6">
        <w:rPr>
          <w:rFonts w:eastAsia="Times New Roman" w:cs="Times New Roman"/>
          <w:iCs/>
          <w:szCs w:val="24"/>
        </w:rPr>
        <w:t>26</w:t>
      </w:r>
      <w:r w:rsidR="00CC75BB">
        <w:rPr>
          <w:rFonts w:eastAsia="Times New Roman" w:cs="Times New Roman"/>
          <w:szCs w:val="24"/>
        </w:rPr>
        <w:t>.</w:t>
      </w:r>
    </w:p>
    <w:p w14:paraId="2402083D" w14:textId="77777777" w:rsidR="0089177F" w:rsidRPr="0089177F" w:rsidRDefault="0089177F" w:rsidP="00044C15">
      <w:pPr>
        <w:spacing w:after="0" w:line="240" w:lineRule="auto"/>
        <w:rPr>
          <w:rFonts w:eastAsia="Times New Roman" w:cs="Times New Roman"/>
          <w:szCs w:val="24"/>
        </w:rPr>
      </w:pPr>
    </w:p>
    <w:p w14:paraId="7D02DBBB" w14:textId="503CA15E" w:rsidR="0089177F" w:rsidRPr="0089177F" w:rsidRDefault="0089177F" w:rsidP="00044C15">
      <w:pPr>
        <w:spacing w:after="0" w:line="240" w:lineRule="auto"/>
        <w:rPr>
          <w:rFonts w:eastAsia="Times New Roman" w:cs="Times New Roman"/>
          <w:szCs w:val="24"/>
        </w:rPr>
      </w:pPr>
      <w:r w:rsidRPr="0089177F">
        <w:rPr>
          <w:rFonts w:eastAsia="Times New Roman" w:cs="Times New Roman"/>
          <w:szCs w:val="24"/>
        </w:rPr>
        <w:t xml:space="preserve">“SBA opened the center to provide personalized assistance to </w:t>
      </w:r>
      <w:r w:rsidR="003901BF">
        <w:rPr>
          <w:rFonts w:eastAsia="Times New Roman" w:cs="Times New Roman"/>
          <w:szCs w:val="24"/>
        </w:rPr>
        <w:t xml:space="preserve">Louisiana </w:t>
      </w:r>
      <w:r w:rsidRPr="0089177F">
        <w:rPr>
          <w:rFonts w:eastAsia="Times New Roman" w:cs="Times New Roman"/>
          <w:szCs w:val="24"/>
        </w:rPr>
        <w:t xml:space="preserve">businesses and residents who were affected by the </w:t>
      </w:r>
      <w:r w:rsidR="003901BF" w:rsidRPr="00C866A6">
        <w:rPr>
          <w:rFonts w:eastAsia="Times New Roman" w:cs="Times New Roman"/>
        </w:rPr>
        <w:t>severe storm, flooding, straight-line winds and tornadoes</w:t>
      </w:r>
      <w:r w:rsidR="003901BF">
        <w:rPr>
          <w:rFonts w:eastAsia="Times New Roman" w:cs="Times New Roman"/>
          <w:szCs w:val="24"/>
        </w:rPr>
        <w:t xml:space="preserve"> </w:t>
      </w:r>
      <w:r w:rsidR="003901BF" w:rsidRPr="00C866A6">
        <w:rPr>
          <w:rFonts w:eastAsia="Times New Roman" w:cs="Times New Roman"/>
        </w:rPr>
        <w:t>that occurred April 10</w:t>
      </w:r>
      <w:r w:rsidRPr="0089177F">
        <w:rPr>
          <w:rFonts w:eastAsia="Times New Roman" w:cs="Times New Roman"/>
          <w:szCs w:val="24"/>
        </w:rPr>
        <w:t>. Until the center closes</w:t>
      </w:r>
      <w:r w:rsidRPr="00F015B9">
        <w:rPr>
          <w:rFonts w:eastAsia="Times New Roman" w:cs="Times New Roman"/>
          <w:szCs w:val="24"/>
        </w:rPr>
        <w:t xml:space="preserve">, SBA </w:t>
      </w:r>
      <w:r w:rsidR="0043475A" w:rsidRPr="00F015B9">
        <w:rPr>
          <w:rFonts w:eastAsia="Times New Roman" w:cs="Times New Roman"/>
          <w:szCs w:val="24"/>
        </w:rPr>
        <w:t>customer</w:t>
      </w:r>
      <w:r w:rsidR="0043475A">
        <w:rPr>
          <w:rFonts w:eastAsia="Times New Roman" w:cs="Times New Roman"/>
          <w:szCs w:val="24"/>
        </w:rPr>
        <w:t xml:space="preserve"> service representatives</w:t>
      </w:r>
      <w:r w:rsidRPr="0089177F">
        <w:rPr>
          <w:rFonts w:eastAsia="Times New Roman" w:cs="Times New Roman"/>
          <w:szCs w:val="24"/>
        </w:rPr>
        <w:t xml:space="preserve"> will continue to be available to meet with businesses and residents to answer their questions, explain SBA’s disaster loan program and close their approved disaster loans,” said </w:t>
      </w:r>
      <w:r w:rsidR="001635F9" w:rsidRPr="001635F9">
        <w:rPr>
          <w:rFonts w:eastAsia="Calibri" w:cs="Times New Roman"/>
        </w:rPr>
        <w:t>Sánchez</w:t>
      </w:r>
      <w:r w:rsidRPr="0089177F">
        <w:rPr>
          <w:rFonts w:eastAsia="Times New Roman" w:cs="Times New Roman"/>
          <w:szCs w:val="24"/>
        </w:rPr>
        <w:t>.</w:t>
      </w:r>
    </w:p>
    <w:p w14:paraId="71B49163" w14:textId="77777777" w:rsidR="0089177F" w:rsidRPr="0089177F" w:rsidRDefault="0089177F" w:rsidP="00044C15">
      <w:pPr>
        <w:spacing w:after="0" w:line="240" w:lineRule="auto"/>
        <w:rPr>
          <w:rFonts w:eastAsia="Times New Roman" w:cs="Times New Roman"/>
          <w:szCs w:val="24"/>
        </w:rPr>
      </w:pPr>
    </w:p>
    <w:p w14:paraId="373A77EE" w14:textId="63330414" w:rsidR="0089177F" w:rsidRPr="0089177F" w:rsidRDefault="0089177F" w:rsidP="00044C15">
      <w:pPr>
        <w:spacing w:after="0" w:line="240" w:lineRule="auto"/>
        <w:rPr>
          <w:rFonts w:eastAsia="Times New Roman" w:cs="Times New Roman"/>
          <w:szCs w:val="24"/>
        </w:rPr>
      </w:pPr>
      <w:r w:rsidRPr="0089177F">
        <w:rPr>
          <w:rFonts w:eastAsia="Times New Roman" w:cs="Times New Roman"/>
          <w:szCs w:val="24"/>
        </w:rPr>
        <w:t xml:space="preserve">Businesses and residents can meet with SBA </w:t>
      </w:r>
      <w:r w:rsidR="0043475A">
        <w:rPr>
          <w:rFonts w:eastAsia="Times New Roman" w:cs="Times New Roman"/>
          <w:szCs w:val="24"/>
        </w:rPr>
        <w:t>representatives</w:t>
      </w:r>
      <w:r w:rsidRPr="0089177F">
        <w:rPr>
          <w:rFonts w:eastAsia="Times New Roman" w:cs="Times New Roman"/>
          <w:szCs w:val="24"/>
        </w:rPr>
        <w:t xml:space="preserve"> on the days and times as indicated below. No appointment is necessary.</w:t>
      </w:r>
    </w:p>
    <w:p w14:paraId="5917ADC4" w14:textId="77777777" w:rsidR="0089177F" w:rsidRPr="0089177F" w:rsidRDefault="0089177F" w:rsidP="00044C15">
      <w:pPr>
        <w:spacing w:after="0" w:line="240" w:lineRule="auto"/>
        <w:jc w:val="both"/>
        <w:rPr>
          <w:rFonts w:eastAsia="Times New Roman" w:cs="Times New Roman"/>
          <w:szCs w:val="24"/>
        </w:rPr>
      </w:pPr>
    </w:p>
    <w:tbl>
      <w:tblPr>
        <w:tblW w:w="5000" w:type="pct"/>
        <w:jc w:val="center"/>
        <w:tblLook w:val="01E0" w:firstRow="1" w:lastRow="1" w:firstColumn="1" w:lastColumn="1" w:noHBand="0" w:noVBand="0"/>
      </w:tblPr>
      <w:tblGrid>
        <w:gridCol w:w="9360"/>
      </w:tblGrid>
      <w:tr w:rsidR="0089177F" w:rsidRPr="0089177F" w14:paraId="57A44223" w14:textId="77777777" w:rsidTr="0089177F">
        <w:trPr>
          <w:jc w:val="center"/>
        </w:trPr>
        <w:tc>
          <w:tcPr>
            <w:tcW w:w="5000" w:type="pct"/>
            <w:hideMark/>
          </w:tcPr>
          <w:p w14:paraId="066CDE59" w14:textId="77777777" w:rsidR="003901BF" w:rsidRPr="00C866A6" w:rsidRDefault="003901BF" w:rsidP="003901BF">
            <w:pPr>
              <w:spacing w:after="0" w:line="240" w:lineRule="auto"/>
              <w:jc w:val="center"/>
              <w:rPr>
                <w:b/>
                <w:u w:val="single"/>
              </w:rPr>
            </w:pPr>
            <w:r w:rsidRPr="00C866A6">
              <w:rPr>
                <w:b/>
                <w:u w:val="single"/>
              </w:rPr>
              <w:t>ST. TAMMANY PARISH</w:t>
            </w:r>
          </w:p>
          <w:p w14:paraId="199AA8FE" w14:textId="77777777" w:rsidR="003901BF" w:rsidRPr="00C866A6" w:rsidRDefault="003901BF" w:rsidP="003901BF">
            <w:pPr>
              <w:spacing w:after="0" w:line="240" w:lineRule="auto"/>
              <w:jc w:val="center"/>
              <w:rPr>
                <w:rFonts w:eastAsia="Times New Roman" w:cs="Times New Roman"/>
              </w:rPr>
            </w:pPr>
            <w:r w:rsidRPr="00C866A6">
              <w:rPr>
                <w:rFonts w:eastAsia="Times New Roman" w:cs="Times New Roman"/>
              </w:rPr>
              <w:t>Disaster Loan Outreach Center</w:t>
            </w:r>
          </w:p>
          <w:p w14:paraId="5D51D5A3" w14:textId="77777777" w:rsidR="003901BF" w:rsidRPr="00C866A6" w:rsidRDefault="003901BF" w:rsidP="003901BF">
            <w:pPr>
              <w:spacing w:after="0" w:line="240" w:lineRule="auto"/>
              <w:jc w:val="center"/>
              <w:rPr>
                <w:rFonts w:eastAsia="Times New Roman" w:cs="Times New Roman"/>
              </w:rPr>
            </w:pPr>
            <w:r w:rsidRPr="00C866A6">
              <w:rPr>
                <w:rFonts w:eastAsia="Times New Roman" w:cs="Times New Roman"/>
              </w:rPr>
              <w:t>Administrative Complex – Towers Building</w:t>
            </w:r>
          </w:p>
          <w:p w14:paraId="277DC55A" w14:textId="524DAD09" w:rsidR="003901BF" w:rsidRPr="00C866A6" w:rsidRDefault="00DA406B" w:rsidP="003901BF">
            <w:pPr>
              <w:spacing w:after="0" w:line="240" w:lineRule="auto"/>
              <w:jc w:val="center"/>
              <w:rPr>
                <w:rFonts w:eastAsia="Times New Roman" w:cs="Times New Roman"/>
              </w:rPr>
            </w:pPr>
            <w:r>
              <w:rPr>
                <w:rFonts w:eastAsia="Times New Roman" w:cs="Times New Roman"/>
              </w:rPr>
              <w:t>First</w:t>
            </w:r>
            <w:r w:rsidR="003901BF" w:rsidRPr="00C866A6">
              <w:rPr>
                <w:rFonts w:eastAsia="Times New Roman" w:cs="Times New Roman"/>
              </w:rPr>
              <w:t xml:space="preserve"> Floor</w:t>
            </w:r>
            <w:r>
              <w:rPr>
                <w:rFonts w:eastAsia="Times New Roman" w:cs="Times New Roman"/>
              </w:rPr>
              <w:t xml:space="preserve"> </w:t>
            </w:r>
            <w:r w:rsidR="003901BF" w:rsidRPr="00C866A6">
              <w:rPr>
                <w:rFonts w:eastAsia="Times New Roman" w:cs="Times New Roman"/>
              </w:rPr>
              <w:t>Conference Room</w:t>
            </w:r>
          </w:p>
          <w:p w14:paraId="1F08E032" w14:textId="77777777" w:rsidR="003901BF" w:rsidRPr="00C866A6" w:rsidRDefault="003901BF" w:rsidP="003901BF">
            <w:pPr>
              <w:spacing w:after="0" w:line="240" w:lineRule="auto"/>
              <w:jc w:val="center"/>
              <w:rPr>
                <w:rFonts w:eastAsia="Times New Roman" w:cs="Times New Roman"/>
              </w:rPr>
            </w:pPr>
            <w:r w:rsidRPr="00C866A6">
              <w:rPr>
                <w:rFonts w:eastAsia="Times New Roman" w:cs="Times New Roman"/>
              </w:rPr>
              <w:t xml:space="preserve">520 </w:t>
            </w:r>
            <w:r>
              <w:rPr>
                <w:rFonts w:eastAsia="Times New Roman" w:cs="Times New Roman"/>
              </w:rPr>
              <w:t xml:space="preserve">Old </w:t>
            </w:r>
            <w:r w:rsidRPr="00C866A6">
              <w:rPr>
                <w:rFonts w:eastAsia="Times New Roman" w:cs="Times New Roman"/>
              </w:rPr>
              <w:t>Spanish Trail</w:t>
            </w:r>
          </w:p>
          <w:p w14:paraId="328D911E" w14:textId="77777777" w:rsidR="003901BF" w:rsidRPr="00C866A6" w:rsidRDefault="003901BF" w:rsidP="003901BF">
            <w:pPr>
              <w:spacing w:after="0" w:line="240" w:lineRule="auto"/>
              <w:jc w:val="center"/>
              <w:rPr>
                <w:rFonts w:eastAsia="Times New Roman" w:cs="Times New Roman"/>
              </w:rPr>
            </w:pPr>
            <w:r w:rsidRPr="00C866A6">
              <w:rPr>
                <w:rFonts w:eastAsia="Times New Roman" w:cs="Times New Roman"/>
              </w:rPr>
              <w:t>Slidell, LA  70458</w:t>
            </w:r>
          </w:p>
          <w:p w14:paraId="64F11567" w14:textId="77777777" w:rsidR="003901BF" w:rsidRDefault="003901BF" w:rsidP="003901BF">
            <w:pPr>
              <w:spacing w:before="120" w:after="0" w:line="240" w:lineRule="auto"/>
              <w:jc w:val="center"/>
            </w:pPr>
            <w:r w:rsidRPr="00C866A6">
              <w:t>Mondays - Fridays, 9 a.m. – 6 p.m.</w:t>
            </w:r>
          </w:p>
          <w:p w14:paraId="62B86915" w14:textId="0B4F9CBB" w:rsidR="0089177F" w:rsidRPr="00E0090A" w:rsidRDefault="003901BF" w:rsidP="00E0090A">
            <w:pPr>
              <w:spacing w:before="120" w:after="0" w:line="240" w:lineRule="auto"/>
              <w:jc w:val="center"/>
              <w:rPr>
                <w:rFonts w:eastAsia="Times New Roman" w:cs="Times New Roman"/>
                <w:b/>
                <w:bCs/>
              </w:rPr>
            </w:pPr>
            <w:r w:rsidRPr="007D5AB6">
              <w:rPr>
                <w:rFonts w:eastAsia="Times New Roman" w:cs="Times New Roman"/>
                <w:b/>
                <w:bCs/>
              </w:rPr>
              <w:t xml:space="preserve">Closes </w:t>
            </w:r>
            <w:r w:rsidR="00AB2F6B">
              <w:rPr>
                <w:rFonts w:eastAsia="Times New Roman" w:cs="Times New Roman"/>
                <w:b/>
                <w:bCs/>
              </w:rPr>
              <w:t xml:space="preserve">at </w:t>
            </w:r>
            <w:r w:rsidRPr="007D5AB6">
              <w:rPr>
                <w:rFonts w:eastAsia="Times New Roman" w:cs="Times New Roman"/>
                <w:b/>
                <w:bCs/>
              </w:rPr>
              <w:t xml:space="preserve">6 p.m. </w:t>
            </w:r>
            <w:r w:rsidR="00816E23">
              <w:rPr>
                <w:rFonts w:eastAsia="Times New Roman" w:cs="Times New Roman"/>
                <w:b/>
                <w:bCs/>
              </w:rPr>
              <w:t>Wedne</w:t>
            </w:r>
            <w:r w:rsidRPr="007D5AB6">
              <w:rPr>
                <w:rFonts w:eastAsia="Times New Roman" w:cs="Times New Roman"/>
                <w:b/>
                <w:bCs/>
              </w:rPr>
              <w:t xml:space="preserve">sday, </w:t>
            </w:r>
            <w:r w:rsidR="00816E23">
              <w:rPr>
                <w:rFonts w:eastAsia="Times New Roman" w:cs="Times New Roman"/>
                <w:b/>
                <w:bCs/>
              </w:rPr>
              <w:t xml:space="preserve">June </w:t>
            </w:r>
            <w:r w:rsidR="00B546F6">
              <w:rPr>
                <w:rFonts w:eastAsia="Times New Roman" w:cs="Times New Roman"/>
                <w:b/>
                <w:bCs/>
              </w:rPr>
              <w:t>26</w:t>
            </w:r>
          </w:p>
        </w:tc>
      </w:tr>
    </w:tbl>
    <w:p w14:paraId="538A2E0D" w14:textId="77777777" w:rsidR="0089177F" w:rsidRPr="0089177F" w:rsidRDefault="0089177F" w:rsidP="00044C15">
      <w:pPr>
        <w:spacing w:after="0" w:line="240" w:lineRule="auto"/>
        <w:rPr>
          <w:rFonts w:eastAsia="Times New Roman" w:cs="Times New Roman"/>
          <w:i/>
          <w:szCs w:val="24"/>
        </w:rPr>
      </w:pPr>
    </w:p>
    <w:p w14:paraId="771593CB" w14:textId="3E973D69" w:rsidR="0089177F" w:rsidRPr="0089177F" w:rsidRDefault="0089177F" w:rsidP="00044C15">
      <w:pPr>
        <w:spacing w:after="0" w:line="240" w:lineRule="auto"/>
        <w:rPr>
          <w:rFonts w:eastAsia="Times New Roman" w:cs="Times New Roman"/>
          <w:szCs w:val="24"/>
        </w:rPr>
      </w:pPr>
      <w:r w:rsidRPr="0089177F">
        <w:rPr>
          <w:rFonts w:eastAsia="Times New Roman" w:cs="Times New Roman"/>
          <w:szCs w:val="24"/>
        </w:rPr>
        <w:t xml:space="preserve">Businesses of all sizes and private nonprofit organizations may borrow up to $2 million to repair or replace damaged or destroyed real estate, machinery and equipment, inventory and other business assets. </w:t>
      </w:r>
      <w:r w:rsidR="00CE3C0F" w:rsidRPr="00CE3C0F">
        <w:rPr>
          <w:rFonts w:eastAsia="Times New Roman" w:cs="Times New Roman"/>
          <w:szCs w:val="24"/>
        </w:rPr>
        <w:t>SBA can also lend additional funds to help with the cost of improvements to protect, prevent or minimize disaster damage from occurring in the future.</w:t>
      </w:r>
    </w:p>
    <w:p w14:paraId="11D3C23E" w14:textId="77777777" w:rsidR="0089177F" w:rsidRPr="0089177F" w:rsidRDefault="0089177F" w:rsidP="00044C15">
      <w:pPr>
        <w:autoSpaceDE w:val="0"/>
        <w:autoSpaceDN w:val="0"/>
        <w:adjustRightInd w:val="0"/>
        <w:spacing w:after="0" w:line="240" w:lineRule="auto"/>
        <w:rPr>
          <w:rFonts w:eastAsia="Times New Roman" w:cs="Times New Roman"/>
          <w:szCs w:val="24"/>
        </w:rPr>
      </w:pPr>
    </w:p>
    <w:p w14:paraId="03CF82CB" w14:textId="77777777" w:rsidR="0089177F" w:rsidRPr="0089177F" w:rsidRDefault="0089177F" w:rsidP="00044C15">
      <w:pPr>
        <w:autoSpaceDE w:val="0"/>
        <w:autoSpaceDN w:val="0"/>
        <w:adjustRightInd w:val="0"/>
        <w:spacing w:after="0" w:line="240" w:lineRule="auto"/>
        <w:rPr>
          <w:rFonts w:eastAsia="Times New Roman" w:cs="Times New Roman"/>
          <w:szCs w:val="24"/>
        </w:rPr>
      </w:pPr>
      <w:r w:rsidRPr="0089177F">
        <w:rPr>
          <w:rFonts w:eastAsia="Times New Roman" w:cs="Times New Roman"/>
          <w:szCs w:val="24"/>
        </w:rPr>
        <w:t>For small businesses, small agricultural cooperatives, small businesses engaged in aquaculture and most private nonprofit organizations of any size, SBA offers Economic Injury Disaster Loans to help meet working capital needs caused by the disaster. Economic injury assistance is available regardless of whether the business suffered any property damage.</w:t>
      </w:r>
    </w:p>
    <w:p w14:paraId="4AD9570C" w14:textId="77777777" w:rsidR="0089177F" w:rsidRPr="0089177F" w:rsidRDefault="0089177F" w:rsidP="00044C15">
      <w:pPr>
        <w:autoSpaceDE w:val="0"/>
        <w:autoSpaceDN w:val="0"/>
        <w:adjustRightInd w:val="0"/>
        <w:spacing w:after="0" w:line="240" w:lineRule="auto"/>
        <w:rPr>
          <w:rFonts w:eastAsia="Times New Roman" w:cs="Times New Roman"/>
          <w:szCs w:val="24"/>
        </w:rPr>
      </w:pPr>
    </w:p>
    <w:p w14:paraId="0EED5522" w14:textId="1DFF23AF" w:rsidR="0089177F" w:rsidRPr="0089177F" w:rsidRDefault="0089177F" w:rsidP="00044C15">
      <w:pPr>
        <w:spacing w:after="0" w:line="240" w:lineRule="auto"/>
        <w:rPr>
          <w:rFonts w:eastAsia="Times New Roman" w:cs="Times New Roman"/>
          <w:szCs w:val="24"/>
        </w:rPr>
      </w:pPr>
      <w:r w:rsidRPr="0089177F">
        <w:rPr>
          <w:rFonts w:eastAsia="Times New Roman" w:cs="Times New Roman"/>
          <w:szCs w:val="24"/>
        </w:rPr>
        <w:t>Disaster loans up to $</w:t>
      </w:r>
      <w:r w:rsidR="00CF6C4F">
        <w:rPr>
          <w:rFonts w:eastAsia="Times New Roman" w:cs="Times New Roman"/>
          <w:szCs w:val="24"/>
        </w:rPr>
        <w:t>5</w:t>
      </w:r>
      <w:r w:rsidRPr="0089177F">
        <w:rPr>
          <w:rFonts w:eastAsia="Times New Roman" w:cs="Times New Roman"/>
          <w:szCs w:val="24"/>
        </w:rPr>
        <w:t>00,000 are available to homeowners to repair or replace damaged or destroyed real estate. Homeowners and renters are eligible for up to $</w:t>
      </w:r>
      <w:r w:rsidR="00CF6C4F">
        <w:rPr>
          <w:rFonts w:eastAsia="Times New Roman" w:cs="Times New Roman"/>
          <w:szCs w:val="24"/>
        </w:rPr>
        <w:t>10</w:t>
      </w:r>
      <w:r w:rsidRPr="0089177F">
        <w:rPr>
          <w:rFonts w:eastAsia="Times New Roman" w:cs="Times New Roman"/>
          <w:szCs w:val="24"/>
        </w:rPr>
        <w:t>0,000 to repair or replace damaged or destroyed personal property</w:t>
      </w:r>
      <w:r w:rsidR="0007783C">
        <w:rPr>
          <w:rFonts w:eastAsia="Times New Roman" w:cs="Times New Roman"/>
          <w:szCs w:val="24"/>
        </w:rPr>
        <w:t>, including personal vehicles</w:t>
      </w:r>
      <w:r w:rsidRPr="0089177F">
        <w:rPr>
          <w:rFonts w:eastAsia="Times New Roman" w:cs="Times New Roman"/>
          <w:szCs w:val="24"/>
        </w:rPr>
        <w:t>.</w:t>
      </w:r>
    </w:p>
    <w:p w14:paraId="41E7B0CC" w14:textId="77777777" w:rsidR="0089177F" w:rsidRPr="0089177F" w:rsidRDefault="0089177F" w:rsidP="00044C15">
      <w:pPr>
        <w:spacing w:after="0" w:line="240" w:lineRule="auto"/>
        <w:rPr>
          <w:rFonts w:eastAsia="Times New Roman" w:cs="Times New Roman"/>
          <w:szCs w:val="24"/>
        </w:rPr>
      </w:pPr>
    </w:p>
    <w:p w14:paraId="70766BD5" w14:textId="1177900F" w:rsidR="0089177F" w:rsidRPr="0089177F" w:rsidRDefault="0089177F" w:rsidP="00044C15">
      <w:pPr>
        <w:spacing w:after="0" w:line="240" w:lineRule="auto"/>
        <w:rPr>
          <w:rFonts w:eastAsia="Times New Roman" w:cs="Times New Roman"/>
          <w:szCs w:val="24"/>
        </w:rPr>
      </w:pPr>
      <w:r w:rsidRPr="0089177F">
        <w:rPr>
          <w:rFonts w:eastAsia="Times New Roman" w:cs="Times New Roman"/>
          <w:szCs w:val="24"/>
        </w:rPr>
        <w:lastRenderedPageBreak/>
        <w:t xml:space="preserve">Interest rates can be as low as </w:t>
      </w:r>
      <w:r w:rsidR="00816E23">
        <w:rPr>
          <w:rFonts w:eastAsia="Times New Roman" w:cs="Times New Roman"/>
          <w:szCs w:val="24"/>
        </w:rPr>
        <w:t xml:space="preserve">4 </w:t>
      </w:r>
      <w:r w:rsidRPr="0089177F">
        <w:rPr>
          <w:rFonts w:eastAsia="Times New Roman" w:cs="Times New Roman"/>
          <w:kern w:val="24"/>
          <w:szCs w:val="24"/>
        </w:rPr>
        <w:t>percent</w:t>
      </w:r>
      <w:r w:rsidRPr="0089177F">
        <w:rPr>
          <w:rFonts w:eastAsia="Times New Roman" w:cs="Times New Roman"/>
          <w:szCs w:val="24"/>
        </w:rPr>
        <w:t xml:space="preserve"> for businesses, </w:t>
      </w:r>
      <w:r w:rsidR="00816E23">
        <w:rPr>
          <w:rFonts w:eastAsia="Times New Roman" w:cs="Times New Roman"/>
          <w:szCs w:val="24"/>
        </w:rPr>
        <w:t xml:space="preserve">3.25 </w:t>
      </w:r>
      <w:r w:rsidRPr="0089177F">
        <w:rPr>
          <w:rFonts w:eastAsia="Times New Roman" w:cs="Times New Roman"/>
          <w:kern w:val="24"/>
          <w:szCs w:val="24"/>
        </w:rPr>
        <w:t>percent</w:t>
      </w:r>
      <w:r w:rsidRPr="0089177F">
        <w:rPr>
          <w:rFonts w:eastAsia="Times New Roman" w:cs="Times New Roman"/>
          <w:szCs w:val="24"/>
        </w:rPr>
        <w:t xml:space="preserve"> for private nonprofit organizations and </w:t>
      </w:r>
      <w:r w:rsidR="00816E23">
        <w:rPr>
          <w:rFonts w:eastAsia="Times New Roman" w:cs="Times New Roman"/>
          <w:szCs w:val="24"/>
        </w:rPr>
        <w:t xml:space="preserve">2.688 </w:t>
      </w:r>
      <w:r w:rsidRPr="0089177F">
        <w:rPr>
          <w:rFonts w:eastAsia="Times New Roman" w:cs="Times New Roman"/>
          <w:kern w:val="24"/>
          <w:szCs w:val="24"/>
        </w:rPr>
        <w:t>percent</w:t>
      </w:r>
      <w:r w:rsidRPr="0089177F">
        <w:rPr>
          <w:rFonts w:eastAsia="Times New Roman" w:cs="Times New Roman"/>
          <w:szCs w:val="24"/>
        </w:rPr>
        <w:t xml:space="preserve"> for homeowners and renters with terms up to 30 years. Loan amounts and terms are set by SBA and are based on each applicant’s financial condition.</w:t>
      </w:r>
    </w:p>
    <w:p w14:paraId="0A13AF89" w14:textId="77777777" w:rsidR="0089177F" w:rsidRDefault="0089177F" w:rsidP="00044C15">
      <w:pPr>
        <w:tabs>
          <w:tab w:val="left" w:pos="180"/>
        </w:tabs>
        <w:spacing w:after="0" w:line="240" w:lineRule="auto"/>
        <w:rPr>
          <w:rFonts w:eastAsia="Times New Roman" w:cs="Times New Roman"/>
          <w:szCs w:val="24"/>
        </w:rPr>
      </w:pPr>
    </w:p>
    <w:p w14:paraId="1090F1FC" w14:textId="77777777" w:rsidR="00CF6C4F" w:rsidRPr="00CF6C4F" w:rsidRDefault="00CF6C4F" w:rsidP="00044C15">
      <w:pPr>
        <w:spacing w:after="0" w:line="240" w:lineRule="auto"/>
        <w:rPr>
          <w:rFonts w:eastAsia="Times New Roman" w:cs="Times New Roman"/>
          <w:kern w:val="24"/>
        </w:rPr>
      </w:pPr>
      <w:r w:rsidRPr="00CF6C4F">
        <w:rPr>
          <w:rFonts w:eastAsia="Times New Roman" w:cs="Times New Roman"/>
          <w:kern w:val="24"/>
        </w:rPr>
        <w:t>Interest does not begin to accrue until 12 months from the date of the first disaster loan disbursement. SBA disaster loan repayment begins 12 months from the date of the first disbursement.</w:t>
      </w:r>
    </w:p>
    <w:p w14:paraId="7BD0A702" w14:textId="77777777" w:rsidR="00CF6C4F" w:rsidRPr="0089177F" w:rsidRDefault="00CF6C4F" w:rsidP="00044C15">
      <w:pPr>
        <w:tabs>
          <w:tab w:val="left" w:pos="180"/>
        </w:tabs>
        <w:spacing w:after="0" w:line="240" w:lineRule="auto"/>
        <w:rPr>
          <w:rFonts w:eastAsia="Times New Roman" w:cs="Times New Roman"/>
          <w:szCs w:val="24"/>
        </w:rPr>
      </w:pPr>
    </w:p>
    <w:p w14:paraId="4E9D05A0" w14:textId="2EC4B399" w:rsidR="001635F9" w:rsidRPr="001635F9" w:rsidRDefault="001635F9" w:rsidP="001635F9">
      <w:pPr>
        <w:spacing w:after="0" w:line="240" w:lineRule="auto"/>
        <w:rPr>
          <w:rFonts w:eastAsia="Calibri" w:cs="Calibri"/>
          <w14:ligatures w14:val="standardContextual"/>
        </w:rPr>
      </w:pPr>
      <w:bookmarkStart w:id="0" w:name="_Hlk152692084"/>
      <w:r w:rsidRPr="001635F9">
        <w:rPr>
          <w:rFonts w:eastAsia="Calibri" w:cs="Calibri"/>
          <w14:ligatures w14:val="standardContextual"/>
        </w:rPr>
        <w:t xml:space="preserve">Applicants may apply online and receive additional disaster assistance information at </w:t>
      </w:r>
      <w:hyperlink r:id="rId15" w:history="1">
        <w:r w:rsidRPr="001635F9">
          <w:rPr>
            <w:rFonts w:eastAsia="Calibri" w:cs="Calibri"/>
            <w:color w:val="0000FF"/>
            <w:u w:val="single"/>
          </w:rPr>
          <w:t>SBA.gov/disaster</w:t>
        </w:r>
      </w:hyperlink>
      <w:r w:rsidRPr="001635F9">
        <w:rPr>
          <w:rFonts w:eastAsia="Calibri" w:cs="Calibri"/>
        </w:rPr>
        <w:t xml:space="preserve">. </w:t>
      </w:r>
      <w:r w:rsidRPr="001635F9">
        <w:rPr>
          <w:rFonts w:eastAsia="Calibri" w:cs="Calibri"/>
          <w14:ligatures w14:val="standardContextual"/>
        </w:rPr>
        <w:t>Applicants may also call SBA’s Customer Service Center at (800) 659</w:t>
      </w:r>
      <w:r w:rsidR="00B203A1">
        <w:rPr>
          <w:rFonts w:eastAsia="Calibri" w:cs="Calibri"/>
          <w14:ligatures w14:val="standardContextual"/>
        </w:rPr>
        <w:t>-</w:t>
      </w:r>
      <w:r w:rsidRPr="001635F9">
        <w:rPr>
          <w:rFonts w:eastAsia="Calibri" w:cs="Calibri"/>
          <w14:ligatures w14:val="standardContextual"/>
        </w:rPr>
        <w:t xml:space="preserve">2955 or email </w:t>
      </w:r>
      <w:hyperlink r:id="rId16" w:history="1">
        <w:r w:rsidRPr="001635F9">
          <w:rPr>
            <w:rFonts w:eastAsia="Calibri" w:cs="Calibri"/>
            <w:color w:val="0000FF"/>
            <w:u w:val="single"/>
          </w:rPr>
          <w:t>disastercustomerservice@sba.gov</w:t>
        </w:r>
      </w:hyperlink>
      <w:r w:rsidRPr="001635F9">
        <w:rPr>
          <w:rFonts w:eastAsia="Calibri" w:cs="Calibri"/>
          <w14:ligatures w14:val="standardContextual"/>
        </w:rPr>
        <w:t xml:space="preserve"> for more information on SBA disaster assistance. For people who are deaf, hard of hearing, or have a speech disability, please dial 7-1-1 to access telecommunications relay services.</w:t>
      </w:r>
      <w:bookmarkEnd w:id="0"/>
    </w:p>
    <w:p w14:paraId="2780E90A" w14:textId="77777777" w:rsidR="0089177F" w:rsidRPr="0089177F" w:rsidRDefault="0089177F" w:rsidP="00044C15">
      <w:pPr>
        <w:tabs>
          <w:tab w:val="left" w:pos="180"/>
        </w:tabs>
        <w:spacing w:after="0" w:line="240" w:lineRule="auto"/>
        <w:rPr>
          <w:rFonts w:eastAsia="Times New Roman" w:cs="Times New Roman"/>
          <w:szCs w:val="24"/>
        </w:rPr>
      </w:pPr>
    </w:p>
    <w:p w14:paraId="14D1233A" w14:textId="77777777" w:rsidR="00816E23" w:rsidRPr="00C866A6" w:rsidRDefault="00816E23" w:rsidP="00816E23">
      <w:pPr>
        <w:spacing w:after="0" w:line="240" w:lineRule="auto"/>
        <w:rPr>
          <w:rFonts w:eastAsia="Times New Roman" w:cs="Times New Roman"/>
        </w:rPr>
      </w:pPr>
      <w:r w:rsidRPr="00C866A6">
        <w:rPr>
          <w:rFonts w:eastAsia="Times New Roman" w:cs="Times New Roman"/>
        </w:rPr>
        <w:t>The deadline to apply for property damage is July 2, 2024. The deadline to apply for economic injury is Feb. 3, 2025.</w:t>
      </w:r>
    </w:p>
    <w:p w14:paraId="19D7A9E9" w14:textId="77777777" w:rsidR="005139A4" w:rsidRDefault="005139A4" w:rsidP="00044C15">
      <w:pPr>
        <w:spacing w:after="0" w:line="240" w:lineRule="auto"/>
      </w:pPr>
    </w:p>
    <w:p w14:paraId="0A812EB0" w14:textId="77777777" w:rsidR="00FB0D47" w:rsidRPr="00194199" w:rsidRDefault="00FB0D47" w:rsidP="00044C15">
      <w:pPr>
        <w:spacing w:after="0" w:line="240" w:lineRule="auto"/>
      </w:pPr>
    </w:p>
    <w:p w14:paraId="4CE34A8E" w14:textId="446D9ACF" w:rsidR="00156CE0" w:rsidRPr="00194199" w:rsidRDefault="00BA7C8C" w:rsidP="00044C15">
      <w:pPr>
        <w:spacing w:after="0" w:line="240" w:lineRule="auto"/>
        <w:jc w:val="center"/>
      </w:pPr>
      <w:r w:rsidRPr="00194199">
        <w:t>###</w:t>
      </w:r>
    </w:p>
    <w:p w14:paraId="5C921D55" w14:textId="77777777" w:rsidR="005560B8" w:rsidRPr="00194199" w:rsidRDefault="005560B8" w:rsidP="00044C15">
      <w:pPr>
        <w:spacing w:after="0" w:line="240" w:lineRule="auto"/>
        <w:rPr>
          <w:b/>
          <w:bCs/>
        </w:rPr>
      </w:pPr>
    </w:p>
    <w:p w14:paraId="5E7B017B" w14:textId="77777777" w:rsidR="0027515A" w:rsidRPr="00F015B9" w:rsidRDefault="0027515A" w:rsidP="00044C15">
      <w:pPr>
        <w:spacing w:after="0" w:line="240" w:lineRule="auto"/>
        <w:rPr>
          <w:b/>
          <w:bCs/>
        </w:rPr>
      </w:pPr>
      <w:r w:rsidRPr="00194199">
        <w:rPr>
          <w:b/>
          <w:bCs/>
        </w:rPr>
        <w:t>About t</w:t>
      </w:r>
      <w:r w:rsidRPr="00F015B9">
        <w:rPr>
          <w:b/>
          <w:bCs/>
        </w:rPr>
        <w:t>he U.S. Small Business Administration</w:t>
      </w:r>
    </w:p>
    <w:p w14:paraId="62D998D6" w14:textId="5E5ADB87" w:rsidR="00FB0D47" w:rsidRPr="00FB0D47" w:rsidRDefault="00CC3030" w:rsidP="00044C15">
      <w:pPr>
        <w:spacing w:after="0" w:line="240" w:lineRule="auto"/>
      </w:pPr>
      <w:r w:rsidRPr="00F015B9">
        <w:t>The U.S. Small Business Administration helps power the American dream of business ownership. As the only go</w:t>
      </w:r>
      <w:r w:rsidRPr="00CC3030">
        <w:t>-to resource and voice for small businesses backed by the strength of the federal government, the SBA empowers entrepreneurs and small business owners with the resources and support they need to start, grow, expand their businesses, or recover from a declared disaster. It delivers services through an extensive network of SBA field offices and partnerships with public and private organizations.</w:t>
      </w:r>
      <w:r w:rsidR="00FB0D47" w:rsidRPr="00FB0D47">
        <w:t xml:space="preserve"> To learn more, visit </w:t>
      </w:r>
      <w:hyperlink r:id="rId17" w:history="1">
        <w:r w:rsidR="00FB0D47" w:rsidRPr="0007783C">
          <w:rPr>
            <w:rStyle w:val="Hyperlink"/>
          </w:rPr>
          <w:t>www.sba.gov</w:t>
        </w:r>
      </w:hyperlink>
      <w:r w:rsidR="00FB0D47" w:rsidRPr="00FB0D47">
        <w:t>.</w:t>
      </w:r>
    </w:p>
    <w:sectPr w:rsidR="00FB0D47" w:rsidRPr="00FB0D47" w:rsidSect="00194199">
      <w:footerReference w:type="default" r:id="rId1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2187F" w14:textId="77777777" w:rsidR="001F0035" w:rsidRDefault="001F0035" w:rsidP="00FA30EC">
      <w:pPr>
        <w:spacing w:after="0" w:line="240" w:lineRule="auto"/>
      </w:pPr>
      <w:r>
        <w:separator/>
      </w:r>
    </w:p>
  </w:endnote>
  <w:endnote w:type="continuationSeparator" w:id="0">
    <w:p w14:paraId="2D0E5E03" w14:textId="77777777" w:rsidR="001F0035" w:rsidRDefault="001F0035" w:rsidP="00FA3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Arial"/>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9457646"/>
      <w:docPartObj>
        <w:docPartGallery w:val="Page Numbers (Bottom of Page)"/>
        <w:docPartUnique/>
      </w:docPartObj>
    </w:sdtPr>
    <w:sdtEndPr>
      <w:rPr>
        <w:color w:val="808080" w:themeColor="background1" w:themeShade="80"/>
        <w:spacing w:val="60"/>
      </w:rPr>
    </w:sdtEndPr>
    <w:sdtContent>
      <w:p w14:paraId="1C34F11F" w14:textId="5E8B6C10" w:rsidR="003236F8" w:rsidRDefault="003236F8" w:rsidP="003236F8">
        <w:pPr>
          <w:pStyle w:val="Footer"/>
          <w:pBdr>
            <w:top w:val="single" w:sz="4" w:space="1" w:color="D9D9D9" w:themeColor="background1" w:themeShade="D9"/>
          </w:pBdr>
          <w:ind w:firstLine="720"/>
          <w:jc w:val="right"/>
        </w:pPr>
        <w:r>
          <w:fldChar w:fldCharType="begin"/>
        </w:r>
        <w:r>
          <w:instrText xml:space="preserve"> PAGE   \* MERGEFORMAT </w:instrText>
        </w:r>
        <w:r>
          <w:fldChar w:fldCharType="separate"/>
        </w:r>
        <w:r w:rsidR="00C96016">
          <w:rPr>
            <w:noProof/>
          </w:rPr>
          <w:t>2</w:t>
        </w:r>
        <w:r>
          <w:rPr>
            <w:noProof/>
          </w:rPr>
          <w:fldChar w:fldCharType="end"/>
        </w:r>
        <w:r>
          <w:t xml:space="preserve"> | </w:t>
        </w:r>
        <w:r>
          <w:rPr>
            <w:color w:val="808080" w:themeColor="background1" w:themeShade="80"/>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82504" w14:textId="77777777" w:rsidR="001F0035" w:rsidRDefault="001F0035" w:rsidP="00FA30EC">
      <w:pPr>
        <w:spacing w:after="0" w:line="240" w:lineRule="auto"/>
      </w:pPr>
      <w:r>
        <w:separator/>
      </w:r>
    </w:p>
  </w:footnote>
  <w:footnote w:type="continuationSeparator" w:id="0">
    <w:p w14:paraId="67AC02E4" w14:textId="77777777" w:rsidR="001F0035" w:rsidRDefault="001F0035" w:rsidP="00FA30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85624"/>
    <w:multiLevelType w:val="hybridMultilevel"/>
    <w:tmpl w:val="64E89264"/>
    <w:lvl w:ilvl="0" w:tplc="A26C975A">
      <w:numFmt w:val="bullet"/>
      <w:lvlText w:val="•"/>
      <w:lvlJc w:val="left"/>
      <w:pPr>
        <w:ind w:left="360" w:hanging="360"/>
      </w:pPr>
      <w:rPr>
        <w:rFonts w:ascii="Calibri" w:eastAsiaTheme="minorHAnsi" w:hAnsi="Calibri" w:cstheme="minorBidi" w:hint="default"/>
        <w: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B736381"/>
    <w:multiLevelType w:val="hybridMultilevel"/>
    <w:tmpl w:val="3A66D5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964F5B"/>
    <w:multiLevelType w:val="hybridMultilevel"/>
    <w:tmpl w:val="1A4C2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E16ACE"/>
    <w:multiLevelType w:val="hybridMultilevel"/>
    <w:tmpl w:val="650044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CC3777B"/>
    <w:multiLevelType w:val="hybridMultilevel"/>
    <w:tmpl w:val="16CAA7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4141BBC"/>
    <w:multiLevelType w:val="hybridMultilevel"/>
    <w:tmpl w:val="BA0E29F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38B11BF9"/>
    <w:multiLevelType w:val="hybridMultilevel"/>
    <w:tmpl w:val="158AA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0E4276B"/>
    <w:multiLevelType w:val="hybridMultilevel"/>
    <w:tmpl w:val="DAB2690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44F3615D"/>
    <w:multiLevelType w:val="hybridMultilevel"/>
    <w:tmpl w:val="0CD0F3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4AF14BBB"/>
    <w:multiLevelType w:val="hybridMultilevel"/>
    <w:tmpl w:val="21343D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CB62A62"/>
    <w:multiLevelType w:val="hybridMultilevel"/>
    <w:tmpl w:val="71125E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CC26650"/>
    <w:multiLevelType w:val="hybridMultilevel"/>
    <w:tmpl w:val="B18A72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F31605D"/>
    <w:multiLevelType w:val="hybridMultilevel"/>
    <w:tmpl w:val="EF9001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12B2740"/>
    <w:multiLevelType w:val="hybridMultilevel"/>
    <w:tmpl w:val="F9A0FDF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57517B18"/>
    <w:multiLevelType w:val="hybridMultilevel"/>
    <w:tmpl w:val="CFCAED96"/>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E2866B1"/>
    <w:multiLevelType w:val="hybridMultilevel"/>
    <w:tmpl w:val="C1DED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63418835">
    <w:abstractNumId w:val="1"/>
  </w:num>
  <w:num w:numId="2" w16cid:durableId="981040952">
    <w:abstractNumId w:val="0"/>
  </w:num>
  <w:num w:numId="3" w16cid:durableId="1738286006">
    <w:abstractNumId w:val="6"/>
  </w:num>
  <w:num w:numId="4" w16cid:durableId="982272554">
    <w:abstractNumId w:val="15"/>
  </w:num>
  <w:num w:numId="5" w16cid:durableId="2026589047">
    <w:abstractNumId w:val="3"/>
  </w:num>
  <w:num w:numId="6" w16cid:durableId="328606631">
    <w:abstractNumId w:val="12"/>
  </w:num>
  <w:num w:numId="7" w16cid:durableId="1777795811">
    <w:abstractNumId w:val="10"/>
  </w:num>
  <w:num w:numId="8" w16cid:durableId="2082210071">
    <w:abstractNumId w:val="11"/>
  </w:num>
  <w:num w:numId="9" w16cid:durableId="742411694">
    <w:abstractNumId w:val="7"/>
  </w:num>
  <w:num w:numId="10" w16cid:durableId="603390594">
    <w:abstractNumId w:val="14"/>
  </w:num>
  <w:num w:numId="11" w16cid:durableId="1958901321">
    <w:abstractNumId w:val="13"/>
  </w:num>
  <w:num w:numId="12" w16cid:durableId="629359844">
    <w:abstractNumId w:val="8"/>
  </w:num>
  <w:num w:numId="13" w16cid:durableId="1333527039">
    <w:abstractNumId w:val="2"/>
  </w:num>
  <w:num w:numId="14" w16cid:durableId="802161919">
    <w:abstractNumId w:val="5"/>
  </w:num>
  <w:num w:numId="15" w16cid:durableId="894900328">
    <w:abstractNumId w:val="0"/>
  </w:num>
  <w:num w:numId="16" w16cid:durableId="88017146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3401834">
    <w:abstractNumId w:val="9"/>
  </w:num>
  <w:num w:numId="18" w16cid:durableId="1812140038">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501"/>
    <w:rsid w:val="00004886"/>
    <w:rsid w:val="00007752"/>
    <w:rsid w:val="00013F02"/>
    <w:rsid w:val="00032226"/>
    <w:rsid w:val="00034894"/>
    <w:rsid w:val="00040C36"/>
    <w:rsid w:val="00042BAC"/>
    <w:rsid w:val="00044C15"/>
    <w:rsid w:val="00047AE2"/>
    <w:rsid w:val="00055CBD"/>
    <w:rsid w:val="0005693F"/>
    <w:rsid w:val="00056D10"/>
    <w:rsid w:val="000637B4"/>
    <w:rsid w:val="000766FC"/>
    <w:rsid w:val="0007783C"/>
    <w:rsid w:val="00080810"/>
    <w:rsid w:val="00080C3E"/>
    <w:rsid w:val="00083005"/>
    <w:rsid w:val="00085734"/>
    <w:rsid w:val="00090704"/>
    <w:rsid w:val="00091186"/>
    <w:rsid w:val="000A0DC1"/>
    <w:rsid w:val="000A1794"/>
    <w:rsid w:val="000A4366"/>
    <w:rsid w:val="000B5452"/>
    <w:rsid w:val="000C3FBD"/>
    <w:rsid w:val="000C4389"/>
    <w:rsid w:val="000C6D35"/>
    <w:rsid w:val="000D65EE"/>
    <w:rsid w:val="000D7CDA"/>
    <w:rsid w:val="000E0E7C"/>
    <w:rsid w:val="000E6976"/>
    <w:rsid w:val="000E6E69"/>
    <w:rsid w:val="000F32E0"/>
    <w:rsid w:val="000F3C84"/>
    <w:rsid w:val="000F5732"/>
    <w:rsid w:val="000F69D9"/>
    <w:rsid w:val="000F75FB"/>
    <w:rsid w:val="00100AC9"/>
    <w:rsid w:val="0010656B"/>
    <w:rsid w:val="00107D55"/>
    <w:rsid w:val="00114801"/>
    <w:rsid w:val="001148A7"/>
    <w:rsid w:val="00117685"/>
    <w:rsid w:val="00121633"/>
    <w:rsid w:val="001245B6"/>
    <w:rsid w:val="001309E2"/>
    <w:rsid w:val="00137DB1"/>
    <w:rsid w:val="001418BE"/>
    <w:rsid w:val="001425F0"/>
    <w:rsid w:val="0014704C"/>
    <w:rsid w:val="00151273"/>
    <w:rsid w:val="00154054"/>
    <w:rsid w:val="00156CE0"/>
    <w:rsid w:val="00161BAB"/>
    <w:rsid w:val="001627B9"/>
    <w:rsid w:val="00162CA5"/>
    <w:rsid w:val="001635F9"/>
    <w:rsid w:val="00164244"/>
    <w:rsid w:val="00165E34"/>
    <w:rsid w:val="001674DA"/>
    <w:rsid w:val="00174EB5"/>
    <w:rsid w:val="00177901"/>
    <w:rsid w:val="00182FB5"/>
    <w:rsid w:val="0018423C"/>
    <w:rsid w:val="00184929"/>
    <w:rsid w:val="00190223"/>
    <w:rsid w:val="00194199"/>
    <w:rsid w:val="001A049A"/>
    <w:rsid w:val="001A6C23"/>
    <w:rsid w:val="001B1C5E"/>
    <w:rsid w:val="001B2BC2"/>
    <w:rsid w:val="001B3F95"/>
    <w:rsid w:val="001B72C1"/>
    <w:rsid w:val="001B7788"/>
    <w:rsid w:val="001C0DF8"/>
    <w:rsid w:val="001C31FB"/>
    <w:rsid w:val="001C57D6"/>
    <w:rsid w:val="001D084F"/>
    <w:rsid w:val="001D24FA"/>
    <w:rsid w:val="001E1076"/>
    <w:rsid w:val="001E2D46"/>
    <w:rsid w:val="001F0035"/>
    <w:rsid w:val="001F51CC"/>
    <w:rsid w:val="00202A36"/>
    <w:rsid w:val="002049DF"/>
    <w:rsid w:val="00205CE8"/>
    <w:rsid w:val="002128A9"/>
    <w:rsid w:val="00220AFF"/>
    <w:rsid w:val="00222E49"/>
    <w:rsid w:val="002233FC"/>
    <w:rsid w:val="00233B5B"/>
    <w:rsid w:val="00235610"/>
    <w:rsid w:val="00235B2D"/>
    <w:rsid w:val="00235C65"/>
    <w:rsid w:val="002416F6"/>
    <w:rsid w:val="00243210"/>
    <w:rsid w:val="002476A3"/>
    <w:rsid w:val="002506B6"/>
    <w:rsid w:val="00252648"/>
    <w:rsid w:val="00255A58"/>
    <w:rsid w:val="00264D42"/>
    <w:rsid w:val="00274684"/>
    <w:rsid w:val="0027515A"/>
    <w:rsid w:val="00275386"/>
    <w:rsid w:val="00275740"/>
    <w:rsid w:val="00276072"/>
    <w:rsid w:val="0028069A"/>
    <w:rsid w:val="00287C27"/>
    <w:rsid w:val="0029125E"/>
    <w:rsid w:val="00296942"/>
    <w:rsid w:val="002A12D9"/>
    <w:rsid w:val="002A1987"/>
    <w:rsid w:val="002A2ADB"/>
    <w:rsid w:val="002A71D1"/>
    <w:rsid w:val="002B1253"/>
    <w:rsid w:val="002B271A"/>
    <w:rsid w:val="002B292B"/>
    <w:rsid w:val="002B6EB3"/>
    <w:rsid w:val="002D2933"/>
    <w:rsid w:val="002D4919"/>
    <w:rsid w:val="002D671F"/>
    <w:rsid w:val="002E2BC0"/>
    <w:rsid w:val="002E504C"/>
    <w:rsid w:val="002E5950"/>
    <w:rsid w:val="002E625E"/>
    <w:rsid w:val="002F55CD"/>
    <w:rsid w:val="00301879"/>
    <w:rsid w:val="00310521"/>
    <w:rsid w:val="0031216C"/>
    <w:rsid w:val="00313ADA"/>
    <w:rsid w:val="003223BC"/>
    <w:rsid w:val="003236F8"/>
    <w:rsid w:val="00324111"/>
    <w:rsid w:val="00333A0F"/>
    <w:rsid w:val="003350F8"/>
    <w:rsid w:val="00337A2C"/>
    <w:rsid w:val="003413CB"/>
    <w:rsid w:val="00343407"/>
    <w:rsid w:val="00343AC5"/>
    <w:rsid w:val="003531DC"/>
    <w:rsid w:val="00361438"/>
    <w:rsid w:val="00361C9C"/>
    <w:rsid w:val="00366F8C"/>
    <w:rsid w:val="0037012A"/>
    <w:rsid w:val="00371337"/>
    <w:rsid w:val="00383D0E"/>
    <w:rsid w:val="003901BF"/>
    <w:rsid w:val="00391501"/>
    <w:rsid w:val="00392C6A"/>
    <w:rsid w:val="003A0A52"/>
    <w:rsid w:val="003A2626"/>
    <w:rsid w:val="003A6322"/>
    <w:rsid w:val="003B77A6"/>
    <w:rsid w:val="003C342B"/>
    <w:rsid w:val="003C430F"/>
    <w:rsid w:val="003C4A9A"/>
    <w:rsid w:val="003D2BB4"/>
    <w:rsid w:val="003E0452"/>
    <w:rsid w:val="003E6C80"/>
    <w:rsid w:val="003E7261"/>
    <w:rsid w:val="003F436E"/>
    <w:rsid w:val="003F55D0"/>
    <w:rsid w:val="003F5689"/>
    <w:rsid w:val="003F5943"/>
    <w:rsid w:val="003F6D5C"/>
    <w:rsid w:val="00412E44"/>
    <w:rsid w:val="00417A51"/>
    <w:rsid w:val="00421753"/>
    <w:rsid w:val="004217DE"/>
    <w:rsid w:val="004335F5"/>
    <w:rsid w:val="00433AD5"/>
    <w:rsid w:val="00433BD1"/>
    <w:rsid w:val="0043475A"/>
    <w:rsid w:val="00442ADC"/>
    <w:rsid w:val="00445AB2"/>
    <w:rsid w:val="004476B0"/>
    <w:rsid w:val="0045027D"/>
    <w:rsid w:val="00454F5E"/>
    <w:rsid w:val="00455873"/>
    <w:rsid w:val="0046253D"/>
    <w:rsid w:val="004627F4"/>
    <w:rsid w:val="004723FF"/>
    <w:rsid w:val="004753E3"/>
    <w:rsid w:val="00476E1D"/>
    <w:rsid w:val="0048141C"/>
    <w:rsid w:val="0048685D"/>
    <w:rsid w:val="00486A4C"/>
    <w:rsid w:val="004970CD"/>
    <w:rsid w:val="00497361"/>
    <w:rsid w:val="004A0C98"/>
    <w:rsid w:val="004A1801"/>
    <w:rsid w:val="004A3D5E"/>
    <w:rsid w:val="004B2F66"/>
    <w:rsid w:val="004B4ED1"/>
    <w:rsid w:val="004B6ED2"/>
    <w:rsid w:val="004C27AF"/>
    <w:rsid w:val="004C74F5"/>
    <w:rsid w:val="004C76A1"/>
    <w:rsid w:val="004D1B36"/>
    <w:rsid w:val="004D2D04"/>
    <w:rsid w:val="004E610C"/>
    <w:rsid w:val="004F0337"/>
    <w:rsid w:val="004F1545"/>
    <w:rsid w:val="004F1DD5"/>
    <w:rsid w:val="005119F9"/>
    <w:rsid w:val="005139A4"/>
    <w:rsid w:val="005153DB"/>
    <w:rsid w:val="0052108B"/>
    <w:rsid w:val="00524559"/>
    <w:rsid w:val="00526567"/>
    <w:rsid w:val="005311D3"/>
    <w:rsid w:val="0053549A"/>
    <w:rsid w:val="005455E5"/>
    <w:rsid w:val="005472B0"/>
    <w:rsid w:val="0055190D"/>
    <w:rsid w:val="00552824"/>
    <w:rsid w:val="00552E31"/>
    <w:rsid w:val="005533EE"/>
    <w:rsid w:val="005560B8"/>
    <w:rsid w:val="00560B81"/>
    <w:rsid w:val="00560D78"/>
    <w:rsid w:val="00561B7A"/>
    <w:rsid w:val="00567B08"/>
    <w:rsid w:val="00570F42"/>
    <w:rsid w:val="00576747"/>
    <w:rsid w:val="00577C62"/>
    <w:rsid w:val="00581E52"/>
    <w:rsid w:val="00582019"/>
    <w:rsid w:val="00583166"/>
    <w:rsid w:val="00592A2B"/>
    <w:rsid w:val="00593E1C"/>
    <w:rsid w:val="005C2B70"/>
    <w:rsid w:val="005C6C7A"/>
    <w:rsid w:val="005D3BD6"/>
    <w:rsid w:val="005D5200"/>
    <w:rsid w:val="005D6679"/>
    <w:rsid w:val="005E4CDA"/>
    <w:rsid w:val="005E6721"/>
    <w:rsid w:val="005F0FFA"/>
    <w:rsid w:val="005F5D4C"/>
    <w:rsid w:val="005F75F6"/>
    <w:rsid w:val="005F764F"/>
    <w:rsid w:val="00607A3E"/>
    <w:rsid w:val="006137D7"/>
    <w:rsid w:val="00614660"/>
    <w:rsid w:val="00614F09"/>
    <w:rsid w:val="00621CCA"/>
    <w:rsid w:val="006254D5"/>
    <w:rsid w:val="0063502B"/>
    <w:rsid w:val="00640AEB"/>
    <w:rsid w:val="00643E5F"/>
    <w:rsid w:val="006474E8"/>
    <w:rsid w:val="00661696"/>
    <w:rsid w:val="0066378E"/>
    <w:rsid w:val="00665C73"/>
    <w:rsid w:val="006667B0"/>
    <w:rsid w:val="00672707"/>
    <w:rsid w:val="00676E6E"/>
    <w:rsid w:val="00680267"/>
    <w:rsid w:val="00681F9A"/>
    <w:rsid w:val="00683B06"/>
    <w:rsid w:val="00686DA6"/>
    <w:rsid w:val="00686EBA"/>
    <w:rsid w:val="0068705C"/>
    <w:rsid w:val="00691420"/>
    <w:rsid w:val="00692992"/>
    <w:rsid w:val="006A3DD8"/>
    <w:rsid w:val="006A3E65"/>
    <w:rsid w:val="006A6022"/>
    <w:rsid w:val="006A7694"/>
    <w:rsid w:val="006B1178"/>
    <w:rsid w:val="006B563A"/>
    <w:rsid w:val="006B5D15"/>
    <w:rsid w:val="006C3AFC"/>
    <w:rsid w:val="006C4B0E"/>
    <w:rsid w:val="006C4BF9"/>
    <w:rsid w:val="006C5911"/>
    <w:rsid w:val="006D51FE"/>
    <w:rsid w:val="006D7F53"/>
    <w:rsid w:val="006E2AE6"/>
    <w:rsid w:val="006E6480"/>
    <w:rsid w:val="006E6866"/>
    <w:rsid w:val="006E7EF4"/>
    <w:rsid w:val="006F489A"/>
    <w:rsid w:val="00701B66"/>
    <w:rsid w:val="00716611"/>
    <w:rsid w:val="00721A31"/>
    <w:rsid w:val="007227CE"/>
    <w:rsid w:val="00724DB4"/>
    <w:rsid w:val="007278A5"/>
    <w:rsid w:val="00727FFC"/>
    <w:rsid w:val="0073017C"/>
    <w:rsid w:val="00736361"/>
    <w:rsid w:val="00744AEC"/>
    <w:rsid w:val="00753353"/>
    <w:rsid w:val="0076468D"/>
    <w:rsid w:val="00765AC4"/>
    <w:rsid w:val="007670B8"/>
    <w:rsid w:val="00780CF6"/>
    <w:rsid w:val="00781925"/>
    <w:rsid w:val="00787CF4"/>
    <w:rsid w:val="0079031E"/>
    <w:rsid w:val="007905E0"/>
    <w:rsid w:val="00792727"/>
    <w:rsid w:val="00794D48"/>
    <w:rsid w:val="00796EA7"/>
    <w:rsid w:val="007A7CFB"/>
    <w:rsid w:val="007B6F76"/>
    <w:rsid w:val="007E0758"/>
    <w:rsid w:val="007F08AF"/>
    <w:rsid w:val="007F50B3"/>
    <w:rsid w:val="0080579C"/>
    <w:rsid w:val="008059F6"/>
    <w:rsid w:val="00816E23"/>
    <w:rsid w:val="008274B1"/>
    <w:rsid w:val="00830CAF"/>
    <w:rsid w:val="00830F7B"/>
    <w:rsid w:val="00834E91"/>
    <w:rsid w:val="00836AD7"/>
    <w:rsid w:val="0084392B"/>
    <w:rsid w:val="00850B76"/>
    <w:rsid w:val="00857FF7"/>
    <w:rsid w:val="00862891"/>
    <w:rsid w:val="008637BF"/>
    <w:rsid w:val="00866A39"/>
    <w:rsid w:val="00871435"/>
    <w:rsid w:val="00874304"/>
    <w:rsid w:val="008821B7"/>
    <w:rsid w:val="0088230D"/>
    <w:rsid w:val="00884648"/>
    <w:rsid w:val="00884F4A"/>
    <w:rsid w:val="008851D2"/>
    <w:rsid w:val="0089177F"/>
    <w:rsid w:val="0089182B"/>
    <w:rsid w:val="008926A7"/>
    <w:rsid w:val="008931AC"/>
    <w:rsid w:val="00894A06"/>
    <w:rsid w:val="008A40F4"/>
    <w:rsid w:val="008A77C3"/>
    <w:rsid w:val="008B3F24"/>
    <w:rsid w:val="008B5A1F"/>
    <w:rsid w:val="008B7C90"/>
    <w:rsid w:val="008C3782"/>
    <w:rsid w:val="008D11DA"/>
    <w:rsid w:val="008D6BF6"/>
    <w:rsid w:val="008E20F6"/>
    <w:rsid w:val="008E48CB"/>
    <w:rsid w:val="008E631E"/>
    <w:rsid w:val="00901CF4"/>
    <w:rsid w:val="00907BE6"/>
    <w:rsid w:val="009123F7"/>
    <w:rsid w:val="00912C46"/>
    <w:rsid w:val="009179E6"/>
    <w:rsid w:val="00917BC5"/>
    <w:rsid w:val="0092276A"/>
    <w:rsid w:val="00930C1C"/>
    <w:rsid w:val="0094428F"/>
    <w:rsid w:val="00946A6E"/>
    <w:rsid w:val="00947170"/>
    <w:rsid w:val="0094764E"/>
    <w:rsid w:val="00947C73"/>
    <w:rsid w:val="009525A0"/>
    <w:rsid w:val="0095326F"/>
    <w:rsid w:val="00957DA3"/>
    <w:rsid w:val="009609EB"/>
    <w:rsid w:val="00964F9C"/>
    <w:rsid w:val="00965CAE"/>
    <w:rsid w:val="0097745D"/>
    <w:rsid w:val="00984E51"/>
    <w:rsid w:val="00993966"/>
    <w:rsid w:val="00996B44"/>
    <w:rsid w:val="009B0159"/>
    <w:rsid w:val="009B03D8"/>
    <w:rsid w:val="009B537E"/>
    <w:rsid w:val="009C2FA4"/>
    <w:rsid w:val="009C56EA"/>
    <w:rsid w:val="009C7DB4"/>
    <w:rsid w:val="009D50A6"/>
    <w:rsid w:val="009D55B0"/>
    <w:rsid w:val="009D7DEB"/>
    <w:rsid w:val="009F0A7D"/>
    <w:rsid w:val="009F2C76"/>
    <w:rsid w:val="009F3403"/>
    <w:rsid w:val="009F42BA"/>
    <w:rsid w:val="009F6E8F"/>
    <w:rsid w:val="009F7770"/>
    <w:rsid w:val="00A01B0D"/>
    <w:rsid w:val="00A06ECD"/>
    <w:rsid w:val="00A127CF"/>
    <w:rsid w:val="00A16D7B"/>
    <w:rsid w:val="00A17698"/>
    <w:rsid w:val="00A26783"/>
    <w:rsid w:val="00A27C3B"/>
    <w:rsid w:val="00A43374"/>
    <w:rsid w:val="00A45A2E"/>
    <w:rsid w:val="00A45C19"/>
    <w:rsid w:val="00A46339"/>
    <w:rsid w:val="00A47852"/>
    <w:rsid w:val="00A50FDD"/>
    <w:rsid w:val="00A619E4"/>
    <w:rsid w:val="00A70728"/>
    <w:rsid w:val="00A70C82"/>
    <w:rsid w:val="00A7112C"/>
    <w:rsid w:val="00A77997"/>
    <w:rsid w:val="00A8220E"/>
    <w:rsid w:val="00A83C89"/>
    <w:rsid w:val="00A85A12"/>
    <w:rsid w:val="00A875AA"/>
    <w:rsid w:val="00A97443"/>
    <w:rsid w:val="00AA14CE"/>
    <w:rsid w:val="00AA6F56"/>
    <w:rsid w:val="00AB2F6B"/>
    <w:rsid w:val="00AB3AD9"/>
    <w:rsid w:val="00AC21F7"/>
    <w:rsid w:val="00AC3367"/>
    <w:rsid w:val="00AC3BB4"/>
    <w:rsid w:val="00AD5FEF"/>
    <w:rsid w:val="00AE0105"/>
    <w:rsid w:val="00AE49F6"/>
    <w:rsid w:val="00AF34C2"/>
    <w:rsid w:val="00AF51D9"/>
    <w:rsid w:val="00B03553"/>
    <w:rsid w:val="00B04F2F"/>
    <w:rsid w:val="00B10D46"/>
    <w:rsid w:val="00B14746"/>
    <w:rsid w:val="00B16736"/>
    <w:rsid w:val="00B203A1"/>
    <w:rsid w:val="00B3219C"/>
    <w:rsid w:val="00B366C9"/>
    <w:rsid w:val="00B40849"/>
    <w:rsid w:val="00B41176"/>
    <w:rsid w:val="00B417A5"/>
    <w:rsid w:val="00B466F1"/>
    <w:rsid w:val="00B52485"/>
    <w:rsid w:val="00B52997"/>
    <w:rsid w:val="00B546F6"/>
    <w:rsid w:val="00B566AC"/>
    <w:rsid w:val="00B60114"/>
    <w:rsid w:val="00B60244"/>
    <w:rsid w:val="00B63BB4"/>
    <w:rsid w:val="00B64FCA"/>
    <w:rsid w:val="00B7004E"/>
    <w:rsid w:val="00B717B5"/>
    <w:rsid w:val="00B719FF"/>
    <w:rsid w:val="00B75E02"/>
    <w:rsid w:val="00B8247C"/>
    <w:rsid w:val="00B87304"/>
    <w:rsid w:val="00B920E7"/>
    <w:rsid w:val="00B93041"/>
    <w:rsid w:val="00B978BA"/>
    <w:rsid w:val="00BA1BCF"/>
    <w:rsid w:val="00BA239E"/>
    <w:rsid w:val="00BA7C8C"/>
    <w:rsid w:val="00BE0624"/>
    <w:rsid w:val="00BE2871"/>
    <w:rsid w:val="00BE299A"/>
    <w:rsid w:val="00BE3B5A"/>
    <w:rsid w:val="00BF45A1"/>
    <w:rsid w:val="00C0311F"/>
    <w:rsid w:val="00C06CAB"/>
    <w:rsid w:val="00C1333E"/>
    <w:rsid w:val="00C14195"/>
    <w:rsid w:val="00C14BE4"/>
    <w:rsid w:val="00C15B95"/>
    <w:rsid w:val="00C15F00"/>
    <w:rsid w:val="00C17079"/>
    <w:rsid w:val="00C26847"/>
    <w:rsid w:val="00C31E4E"/>
    <w:rsid w:val="00C547C5"/>
    <w:rsid w:val="00C71E09"/>
    <w:rsid w:val="00C73AE6"/>
    <w:rsid w:val="00C74004"/>
    <w:rsid w:val="00C76813"/>
    <w:rsid w:val="00C8153A"/>
    <w:rsid w:val="00C82F79"/>
    <w:rsid w:val="00C83F6D"/>
    <w:rsid w:val="00C9232E"/>
    <w:rsid w:val="00C96016"/>
    <w:rsid w:val="00C96134"/>
    <w:rsid w:val="00CA16D2"/>
    <w:rsid w:val="00CA1D19"/>
    <w:rsid w:val="00CA3A73"/>
    <w:rsid w:val="00CB2D17"/>
    <w:rsid w:val="00CB363A"/>
    <w:rsid w:val="00CB5821"/>
    <w:rsid w:val="00CC2AD1"/>
    <w:rsid w:val="00CC3030"/>
    <w:rsid w:val="00CC68A6"/>
    <w:rsid w:val="00CC75BB"/>
    <w:rsid w:val="00CE2D09"/>
    <w:rsid w:val="00CE3C0F"/>
    <w:rsid w:val="00CE6700"/>
    <w:rsid w:val="00CE7785"/>
    <w:rsid w:val="00CF1960"/>
    <w:rsid w:val="00CF6C4F"/>
    <w:rsid w:val="00CF7EE1"/>
    <w:rsid w:val="00D02167"/>
    <w:rsid w:val="00D05EAA"/>
    <w:rsid w:val="00D12EA0"/>
    <w:rsid w:val="00D13F4E"/>
    <w:rsid w:val="00D14C6E"/>
    <w:rsid w:val="00D22853"/>
    <w:rsid w:val="00D23D1E"/>
    <w:rsid w:val="00D27572"/>
    <w:rsid w:val="00D30252"/>
    <w:rsid w:val="00D3248F"/>
    <w:rsid w:val="00D406CF"/>
    <w:rsid w:val="00D40CF6"/>
    <w:rsid w:val="00D63417"/>
    <w:rsid w:val="00D642A4"/>
    <w:rsid w:val="00D67C5B"/>
    <w:rsid w:val="00D72F6D"/>
    <w:rsid w:val="00D74968"/>
    <w:rsid w:val="00D84812"/>
    <w:rsid w:val="00D85552"/>
    <w:rsid w:val="00D97E99"/>
    <w:rsid w:val="00DA143B"/>
    <w:rsid w:val="00DA14A9"/>
    <w:rsid w:val="00DA406B"/>
    <w:rsid w:val="00DB5939"/>
    <w:rsid w:val="00DC0240"/>
    <w:rsid w:val="00DC53AA"/>
    <w:rsid w:val="00DD4D62"/>
    <w:rsid w:val="00DD75DC"/>
    <w:rsid w:val="00DE033D"/>
    <w:rsid w:val="00DE7C92"/>
    <w:rsid w:val="00DF353D"/>
    <w:rsid w:val="00E0090A"/>
    <w:rsid w:val="00E0420E"/>
    <w:rsid w:val="00E142AB"/>
    <w:rsid w:val="00E167EB"/>
    <w:rsid w:val="00E365EF"/>
    <w:rsid w:val="00E41D86"/>
    <w:rsid w:val="00E423FA"/>
    <w:rsid w:val="00E546A0"/>
    <w:rsid w:val="00E633EB"/>
    <w:rsid w:val="00E66889"/>
    <w:rsid w:val="00E674BA"/>
    <w:rsid w:val="00E73063"/>
    <w:rsid w:val="00E76603"/>
    <w:rsid w:val="00E82077"/>
    <w:rsid w:val="00E845EC"/>
    <w:rsid w:val="00E94BB3"/>
    <w:rsid w:val="00E94E5B"/>
    <w:rsid w:val="00EA2A1C"/>
    <w:rsid w:val="00EA5345"/>
    <w:rsid w:val="00EB308D"/>
    <w:rsid w:val="00EB679D"/>
    <w:rsid w:val="00EC05EB"/>
    <w:rsid w:val="00EC313F"/>
    <w:rsid w:val="00EC3F82"/>
    <w:rsid w:val="00EC638F"/>
    <w:rsid w:val="00ED2DA8"/>
    <w:rsid w:val="00EE7474"/>
    <w:rsid w:val="00EF3970"/>
    <w:rsid w:val="00EF5979"/>
    <w:rsid w:val="00F00464"/>
    <w:rsid w:val="00F015B9"/>
    <w:rsid w:val="00F038F5"/>
    <w:rsid w:val="00F107A2"/>
    <w:rsid w:val="00F24DBD"/>
    <w:rsid w:val="00F36D7A"/>
    <w:rsid w:val="00F4249F"/>
    <w:rsid w:val="00F42874"/>
    <w:rsid w:val="00F4637C"/>
    <w:rsid w:val="00F473E0"/>
    <w:rsid w:val="00F51A3A"/>
    <w:rsid w:val="00F53C45"/>
    <w:rsid w:val="00F56921"/>
    <w:rsid w:val="00F622D9"/>
    <w:rsid w:val="00F6335A"/>
    <w:rsid w:val="00F72382"/>
    <w:rsid w:val="00F749D4"/>
    <w:rsid w:val="00F74F43"/>
    <w:rsid w:val="00F754C2"/>
    <w:rsid w:val="00F81176"/>
    <w:rsid w:val="00F95A31"/>
    <w:rsid w:val="00FA1B73"/>
    <w:rsid w:val="00FA23EF"/>
    <w:rsid w:val="00FA30EC"/>
    <w:rsid w:val="00FA5DF6"/>
    <w:rsid w:val="00FA7478"/>
    <w:rsid w:val="00FA7623"/>
    <w:rsid w:val="00FB05D7"/>
    <w:rsid w:val="00FB0D47"/>
    <w:rsid w:val="00FB3066"/>
    <w:rsid w:val="00FB6472"/>
    <w:rsid w:val="00FB6930"/>
    <w:rsid w:val="00FC1714"/>
    <w:rsid w:val="00FD7D37"/>
    <w:rsid w:val="00FE42A4"/>
    <w:rsid w:val="00FE50A6"/>
    <w:rsid w:val="00FF2627"/>
    <w:rsid w:val="00FF2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5E4B6123"/>
  <w15:docId w15:val="{677C3ECE-04F0-44CC-B1D5-EEC5A8511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696"/>
    <w:pPr>
      <w:spacing w:after="120"/>
    </w:pPr>
    <w:rPr>
      <w:rFonts w:ascii="Source Sans Pro" w:hAnsi="Source Sans Pro"/>
    </w:rPr>
  </w:style>
  <w:style w:type="paragraph" w:styleId="Heading1">
    <w:name w:val="heading 1"/>
    <w:basedOn w:val="Normal"/>
    <w:next w:val="Normal"/>
    <w:link w:val="Heading1Char"/>
    <w:autoRedefine/>
    <w:uiPriority w:val="9"/>
    <w:qFormat/>
    <w:rsid w:val="00194199"/>
    <w:pPr>
      <w:keepNext/>
      <w:keepLines/>
      <w:spacing w:after="0" w:line="240" w:lineRule="auto"/>
      <w:jc w:val="center"/>
      <w:outlineLvl w:val="0"/>
    </w:pPr>
    <w:rPr>
      <w:rFonts w:eastAsiaTheme="majorEastAsia" w:cstheme="majorBidi"/>
      <w:b/>
      <w:bCs/>
      <w:color w:val="002E6D"/>
      <w:sz w:val="32"/>
      <w:szCs w:val="32"/>
    </w:rPr>
  </w:style>
  <w:style w:type="paragraph" w:styleId="Heading2">
    <w:name w:val="heading 2"/>
    <w:basedOn w:val="Normal"/>
    <w:next w:val="Normal"/>
    <w:link w:val="Heading2Char"/>
    <w:autoRedefine/>
    <w:uiPriority w:val="9"/>
    <w:unhideWhenUsed/>
    <w:qFormat/>
    <w:rsid w:val="00194199"/>
    <w:pPr>
      <w:keepNext/>
      <w:keepLines/>
      <w:spacing w:after="0" w:line="240" w:lineRule="auto"/>
      <w:jc w:val="center"/>
      <w:outlineLvl w:val="1"/>
    </w:pPr>
    <w:rPr>
      <w:rFonts w:eastAsiaTheme="majorEastAsia" w:cstheme="majorBidi"/>
      <w:b/>
      <w:bCs/>
      <w:color w:val="007DBC"/>
      <w:sz w:val="28"/>
      <w:szCs w:val="28"/>
    </w:rPr>
  </w:style>
  <w:style w:type="paragraph" w:styleId="Heading3">
    <w:name w:val="heading 3"/>
    <w:basedOn w:val="Normal"/>
    <w:next w:val="Normal"/>
    <w:link w:val="Heading3Char"/>
    <w:autoRedefine/>
    <w:uiPriority w:val="9"/>
    <w:unhideWhenUsed/>
    <w:qFormat/>
    <w:rsid w:val="00661696"/>
    <w:pPr>
      <w:keepNext/>
      <w:keepLines/>
      <w:spacing w:after="0"/>
      <w:outlineLvl w:val="2"/>
    </w:pPr>
    <w:rPr>
      <w:rFonts w:eastAsiaTheme="majorEastAsia" w:cstheme="majorBidi"/>
      <w:b/>
      <w:bCs/>
      <w:color w:val="4F81BD" w:themeColor="accent1"/>
    </w:rPr>
  </w:style>
  <w:style w:type="paragraph" w:styleId="Heading4">
    <w:name w:val="heading 4"/>
    <w:basedOn w:val="Normal"/>
    <w:next w:val="Normal"/>
    <w:link w:val="Heading4Char"/>
    <w:autoRedefine/>
    <w:uiPriority w:val="9"/>
    <w:unhideWhenUsed/>
    <w:qFormat/>
    <w:rsid w:val="00661696"/>
    <w:pPr>
      <w:keepNext/>
      <w:keepLines/>
      <w:spacing w:after="0"/>
      <w:outlineLvl w:val="3"/>
    </w:pPr>
    <w:rPr>
      <w:rFonts w:eastAsiaTheme="majorEastAsia"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806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069A"/>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94199"/>
    <w:rPr>
      <w:rFonts w:ascii="Source Sans Pro" w:eastAsiaTheme="majorEastAsia" w:hAnsi="Source Sans Pro" w:cstheme="majorBidi"/>
      <w:b/>
      <w:bCs/>
      <w:color w:val="002E6D"/>
      <w:sz w:val="32"/>
      <w:szCs w:val="32"/>
    </w:rPr>
  </w:style>
  <w:style w:type="paragraph" w:styleId="ListParagraph">
    <w:name w:val="List Paragraph"/>
    <w:basedOn w:val="Normal"/>
    <w:uiPriority w:val="34"/>
    <w:qFormat/>
    <w:rsid w:val="00F107A2"/>
    <w:pPr>
      <w:ind w:left="720"/>
      <w:contextualSpacing/>
    </w:pPr>
  </w:style>
  <w:style w:type="character" w:styleId="Hyperlink">
    <w:name w:val="Hyperlink"/>
    <w:basedOn w:val="DefaultParagraphFont"/>
    <w:uiPriority w:val="99"/>
    <w:unhideWhenUsed/>
    <w:rsid w:val="00013F02"/>
    <w:rPr>
      <w:color w:val="0000FF" w:themeColor="hyperlink"/>
      <w:u w:val="single"/>
    </w:rPr>
  </w:style>
  <w:style w:type="paragraph" w:styleId="BalloonText">
    <w:name w:val="Balloon Text"/>
    <w:basedOn w:val="Normal"/>
    <w:link w:val="BalloonTextChar"/>
    <w:uiPriority w:val="99"/>
    <w:semiHidden/>
    <w:unhideWhenUsed/>
    <w:rsid w:val="008057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79C"/>
    <w:rPr>
      <w:rFonts w:ascii="Tahoma" w:hAnsi="Tahoma" w:cs="Tahoma"/>
      <w:sz w:val="16"/>
      <w:szCs w:val="16"/>
    </w:rPr>
  </w:style>
  <w:style w:type="paragraph" w:styleId="Header">
    <w:name w:val="header"/>
    <w:basedOn w:val="Normal"/>
    <w:link w:val="HeaderChar"/>
    <w:uiPriority w:val="99"/>
    <w:unhideWhenUsed/>
    <w:rsid w:val="00FA30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0EC"/>
  </w:style>
  <w:style w:type="paragraph" w:styleId="Footer">
    <w:name w:val="footer"/>
    <w:basedOn w:val="Normal"/>
    <w:link w:val="FooterChar"/>
    <w:uiPriority w:val="99"/>
    <w:unhideWhenUsed/>
    <w:rsid w:val="00FA3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0EC"/>
  </w:style>
  <w:style w:type="character" w:customStyle="1" w:styleId="Heading2Char">
    <w:name w:val="Heading 2 Char"/>
    <w:basedOn w:val="DefaultParagraphFont"/>
    <w:link w:val="Heading2"/>
    <w:uiPriority w:val="9"/>
    <w:rsid w:val="00194199"/>
    <w:rPr>
      <w:rFonts w:ascii="Source Sans Pro" w:eastAsiaTheme="majorEastAsia" w:hAnsi="Source Sans Pro" w:cstheme="majorBidi"/>
      <w:b/>
      <w:bCs/>
      <w:color w:val="007DBC"/>
      <w:sz w:val="28"/>
      <w:szCs w:val="28"/>
    </w:rPr>
  </w:style>
  <w:style w:type="table" w:styleId="TableGrid">
    <w:name w:val="Table Grid"/>
    <w:basedOn w:val="TableNormal"/>
    <w:uiPriority w:val="59"/>
    <w:rsid w:val="00EF397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57DA3"/>
    <w:rPr>
      <w:i/>
      <w:iCs/>
    </w:rPr>
  </w:style>
  <w:style w:type="character" w:styleId="Strong">
    <w:name w:val="Strong"/>
    <w:basedOn w:val="DefaultParagraphFont"/>
    <w:uiPriority w:val="22"/>
    <w:qFormat/>
    <w:rsid w:val="001A049A"/>
    <w:rPr>
      <w:b/>
      <w:bCs/>
    </w:rPr>
  </w:style>
  <w:style w:type="character" w:styleId="FollowedHyperlink">
    <w:name w:val="FollowedHyperlink"/>
    <w:basedOn w:val="DefaultParagraphFont"/>
    <w:uiPriority w:val="99"/>
    <w:semiHidden/>
    <w:unhideWhenUsed/>
    <w:rsid w:val="001A049A"/>
    <w:rPr>
      <w:color w:val="800080" w:themeColor="followedHyperlink"/>
      <w:u w:val="single"/>
    </w:rPr>
  </w:style>
  <w:style w:type="character" w:customStyle="1" w:styleId="Heading3Char">
    <w:name w:val="Heading 3 Char"/>
    <w:basedOn w:val="DefaultParagraphFont"/>
    <w:link w:val="Heading3"/>
    <w:uiPriority w:val="9"/>
    <w:rsid w:val="00661696"/>
    <w:rPr>
      <w:rFonts w:ascii="Source Sans Pro" w:eastAsiaTheme="majorEastAsia" w:hAnsi="Source Sans Pro" w:cstheme="majorBidi"/>
      <w:b/>
      <w:bCs/>
      <w:color w:val="4F81BD" w:themeColor="accent1"/>
    </w:rPr>
  </w:style>
  <w:style w:type="character" w:customStyle="1" w:styleId="Heading4Char">
    <w:name w:val="Heading 4 Char"/>
    <w:basedOn w:val="DefaultParagraphFont"/>
    <w:link w:val="Heading4"/>
    <w:uiPriority w:val="9"/>
    <w:rsid w:val="00661696"/>
    <w:rPr>
      <w:rFonts w:ascii="Source Sans Pro" w:eastAsiaTheme="majorEastAsia" w:hAnsi="Source Sans Pro" w:cstheme="majorBidi"/>
      <w:b/>
      <w:bCs/>
      <w:i/>
      <w:iCs/>
      <w:color w:val="4F81BD" w:themeColor="accent1"/>
    </w:rPr>
  </w:style>
  <w:style w:type="character" w:customStyle="1" w:styleId="UnresolvedMention1">
    <w:name w:val="Unresolved Mention1"/>
    <w:basedOn w:val="DefaultParagraphFont"/>
    <w:uiPriority w:val="99"/>
    <w:semiHidden/>
    <w:unhideWhenUsed/>
    <w:rsid w:val="002E504C"/>
    <w:rPr>
      <w:color w:val="808080"/>
      <w:shd w:val="clear" w:color="auto" w:fill="E6E6E6"/>
    </w:rPr>
  </w:style>
  <w:style w:type="table" w:customStyle="1" w:styleId="TableGrid1">
    <w:name w:val="Table Grid1"/>
    <w:basedOn w:val="TableNormal"/>
    <w:next w:val="TableGrid"/>
    <w:rsid w:val="00A27C3B"/>
    <w:pPr>
      <w:spacing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B1C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117">
      <w:bodyDiv w:val="1"/>
      <w:marLeft w:val="0"/>
      <w:marRight w:val="0"/>
      <w:marTop w:val="0"/>
      <w:marBottom w:val="0"/>
      <w:divBdr>
        <w:top w:val="none" w:sz="0" w:space="0" w:color="auto"/>
        <w:left w:val="none" w:sz="0" w:space="0" w:color="auto"/>
        <w:bottom w:val="none" w:sz="0" w:space="0" w:color="auto"/>
        <w:right w:val="none" w:sz="0" w:space="0" w:color="auto"/>
      </w:divBdr>
    </w:div>
    <w:div w:id="49496862">
      <w:bodyDiv w:val="1"/>
      <w:marLeft w:val="0"/>
      <w:marRight w:val="0"/>
      <w:marTop w:val="0"/>
      <w:marBottom w:val="0"/>
      <w:divBdr>
        <w:top w:val="none" w:sz="0" w:space="0" w:color="auto"/>
        <w:left w:val="none" w:sz="0" w:space="0" w:color="auto"/>
        <w:bottom w:val="none" w:sz="0" w:space="0" w:color="auto"/>
        <w:right w:val="none" w:sz="0" w:space="0" w:color="auto"/>
      </w:divBdr>
    </w:div>
    <w:div w:id="68696949">
      <w:bodyDiv w:val="1"/>
      <w:marLeft w:val="0"/>
      <w:marRight w:val="0"/>
      <w:marTop w:val="0"/>
      <w:marBottom w:val="0"/>
      <w:divBdr>
        <w:top w:val="none" w:sz="0" w:space="0" w:color="auto"/>
        <w:left w:val="none" w:sz="0" w:space="0" w:color="auto"/>
        <w:bottom w:val="none" w:sz="0" w:space="0" w:color="auto"/>
        <w:right w:val="none" w:sz="0" w:space="0" w:color="auto"/>
      </w:divBdr>
    </w:div>
    <w:div w:id="105271916">
      <w:bodyDiv w:val="1"/>
      <w:marLeft w:val="0"/>
      <w:marRight w:val="0"/>
      <w:marTop w:val="0"/>
      <w:marBottom w:val="0"/>
      <w:divBdr>
        <w:top w:val="none" w:sz="0" w:space="0" w:color="auto"/>
        <w:left w:val="none" w:sz="0" w:space="0" w:color="auto"/>
        <w:bottom w:val="none" w:sz="0" w:space="0" w:color="auto"/>
        <w:right w:val="none" w:sz="0" w:space="0" w:color="auto"/>
      </w:divBdr>
    </w:div>
    <w:div w:id="132987813">
      <w:bodyDiv w:val="1"/>
      <w:marLeft w:val="0"/>
      <w:marRight w:val="0"/>
      <w:marTop w:val="0"/>
      <w:marBottom w:val="0"/>
      <w:divBdr>
        <w:top w:val="none" w:sz="0" w:space="0" w:color="auto"/>
        <w:left w:val="none" w:sz="0" w:space="0" w:color="auto"/>
        <w:bottom w:val="none" w:sz="0" w:space="0" w:color="auto"/>
        <w:right w:val="none" w:sz="0" w:space="0" w:color="auto"/>
      </w:divBdr>
    </w:div>
    <w:div w:id="246501165">
      <w:bodyDiv w:val="1"/>
      <w:marLeft w:val="0"/>
      <w:marRight w:val="0"/>
      <w:marTop w:val="0"/>
      <w:marBottom w:val="0"/>
      <w:divBdr>
        <w:top w:val="none" w:sz="0" w:space="0" w:color="auto"/>
        <w:left w:val="none" w:sz="0" w:space="0" w:color="auto"/>
        <w:bottom w:val="none" w:sz="0" w:space="0" w:color="auto"/>
        <w:right w:val="none" w:sz="0" w:space="0" w:color="auto"/>
      </w:divBdr>
    </w:div>
    <w:div w:id="259993310">
      <w:bodyDiv w:val="1"/>
      <w:marLeft w:val="0"/>
      <w:marRight w:val="0"/>
      <w:marTop w:val="0"/>
      <w:marBottom w:val="0"/>
      <w:divBdr>
        <w:top w:val="none" w:sz="0" w:space="0" w:color="auto"/>
        <w:left w:val="none" w:sz="0" w:space="0" w:color="auto"/>
        <w:bottom w:val="none" w:sz="0" w:space="0" w:color="auto"/>
        <w:right w:val="none" w:sz="0" w:space="0" w:color="auto"/>
      </w:divBdr>
    </w:div>
    <w:div w:id="260380815">
      <w:bodyDiv w:val="1"/>
      <w:marLeft w:val="0"/>
      <w:marRight w:val="0"/>
      <w:marTop w:val="0"/>
      <w:marBottom w:val="0"/>
      <w:divBdr>
        <w:top w:val="none" w:sz="0" w:space="0" w:color="auto"/>
        <w:left w:val="none" w:sz="0" w:space="0" w:color="auto"/>
        <w:bottom w:val="none" w:sz="0" w:space="0" w:color="auto"/>
        <w:right w:val="none" w:sz="0" w:space="0" w:color="auto"/>
      </w:divBdr>
    </w:div>
    <w:div w:id="262425394">
      <w:bodyDiv w:val="1"/>
      <w:marLeft w:val="0"/>
      <w:marRight w:val="0"/>
      <w:marTop w:val="0"/>
      <w:marBottom w:val="0"/>
      <w:divBdr>
        <w:top w:val="none" w:sz="0" w:space="0" w:color="auto"/>
        <w:left w:val="none" w:sz="0" w:space="0" w:color="auto"/>
        <w:bottom w:val="none" w:sz="0" w:space="0" w:color="auto"/>
        <w:right w:val="none" w:sz="0" w:space="0" w:color="auto"/>
      </w:divBdr>
    </w:div>
    <w:div w:id="342825582">
      <w:bodyDiv w:val="1"/>
      <w:marLeft w:val="0"/>
      <w:marRight w:val="0"/>
      <w:marTop w:val="0"/>
      <w:marBottom w:val="0"/>
      <w:divBdr>
        <w:top w:val="none" w:sz="0" w:space="0" w:color="auto"/>
        <w:left w:val="none" w:sz="0" w:space="0" w:color="auto"/>
        <w:bottom w:val="none" w:sz="0" w:space="0" w:color="auto"/>
        <w:right w:val="none" w:sz="0" w:space="0" w:color="auto"/>
      </w:divBdr>
    </w:div>
    <w:div w:id="352805364">
      <w:bodyDiv w:val="1"/>
      <w:marLeft w:val="0"/>
      <w:marRight w:val="0"/>
      <w:marTop w:val="0"/>
      <w:marBottom w:val="0"/>
      <w:divBdr>
        <w:top w:val="none" w:sz="0" w:space="0" w:color="auto"/>
        <w:left w:val="none" w:sz="0" w:space="0" w:color="auto"/>
        <w:bottom w:val="none" w:sz="0" w:space="0" w:color="auto"/>
        <w:right w:val="none" w:sz="0" w:space="0" w:color="auto"/>
      </w:divBdr>
    </w:div>
    <w:div w:id="364477459">
      <w:bodyDiv w:val="1"/>
      <w:marLeft w:val="0"/>
      <w:marRight w:val="0"/>
      <w:marTop w:val="0"/>
      <w:marBottom w:val="0"/>
      <w:divBdr>
        <w:top w:val="none" w:sz="0" w:space="0" w:color="auto"/>
        <w:left w:val="none" w:sz="0" w:space="0" w:color="auto"/>
        <w:bottom w:val="none" w:sz="0" w:space="0" w:color="auto"/>
        <w:right w:val="none" w:sz="0" w:space="0" w:color="auto"/>
      </w:divBdr>
    </w:div>
    <w:div w:id="394277548">
      <w:bodyDiv w:val="1"/>
      <w:marLeft w:val="0"/>
      <w:marRight w:val="0"/>
      <w:marTop w:val="0"/>
      <w:marBottom w:val="0"/>
      <w:divBdr>
        <w:top w:val="none" w:sz="0" w:space="0" w:color="auto"/>
        <w:left w:val="none" w:sz="0" w:space="0" w:color="auto"/>
        <w:bottom w:val="none" w:sz="0" w:space="0" w:color="auto"/>
        <w:right w:val="none" w:sz="0" w:space="0" w:color="auto"/>
      </w:divBdr>
    </w:div>
    <w:div w:id="536358896">
      <w:bodyDiv w:val="1"/>
      <w:marLeft w:val="0"/>
      <w:marRight w:val="0"/>
      <w:marTop w:val="0"/>
      <w:marBottom w:val="0"/>
      <w:divBdr>
        <w:top w:val="none" w:sz="0" w:space="0" w:color="auto"/>
        <w:left w:val="none" w:sz="0" w:space="0" w:color="auto"/>
        <w:bottom w:val="none" w:sz="0" w:space="0" w:color="auto"/>
        <w:right w:val="none" w:sz="0" w:space="0" w:color="auto"/>
      </w:divBdr>
    </w:div>
    <w:div w:id="636687103">
      <w:bodyDiv w:val="1"/>
      <w:marLeft w:val="0"/>
      <w:marRight w:val="0"/>
      <w:marTop w:val="0"/>
      <w:marBottom w:val="0"/>
      <w:divBdr>
        <w:top w:val="none" w:sz="0" w:space="0" w:color="auto"/>
        <w:left w:val="none" w:sz="0" w:space="0" w:color="auto"/>
        <w:bottom w:val="none" w:sz="0" w:space="0" w:color="auto"/>
        <w:right w:val="none" w:sz="0" w:space="0" w:color="auto"/>
      </w:divBdr>
    </w:div>
    <w:div w:id="643047139">
      <w:bodyDiv w:val="1"/>
      <w:marLeft w:val="0"/>
      <w:marRight w:val="0"/>
      <w:marTop w:val="0"/>
      <w:marBottom w:val="0"/>
      <w:divBdr>
        <w:top w:val="none" w:sz="0" w:space="0" w:color="auto"/>
        <w:left w:val="none" w:sz="0" w:space="0" w:color="auto"/>
        <w:bottom w:val="none" w:sz="0" w:space="0" w:color="auto"/>
        <w:right w:val="none" w:sz="0" w:space="0" w:color="auto"/>
      </w:divBdr>
    </w:div>
    <w:div w:id="696127084">
      <w:bodyDiv w:val="1"/>
      <w:marLeft w:val="0"/>
      <w:marRight w:val="0"/>
      <w:marTop w:val="0"/>
      <w:marBottom w:val="0"/>
      <w:divBdr>
        <w:top w:val="none" w:sz="0" w:space="0" w:color="auto"/>
        <w:left w:val="none" w:sz="0" w:space="0" w:color="auto"/>
        <w:bottom w:val="none" w:sz="0" w:space="0" w:color="auto"/>
        <w:right w:val="none" w:sz="0" w:space="0" w:color="auto"/>
      </w:divBdr>
    </w:div>
    <w:div w:id="719935681">
      <w:bodyDiv w:val="1"/>
      <w:marLeft w:val="0"/>
      <w:marRight w:val="0"/>
      <w:marTop w:val="0"/>
      <w:marBottom w:val="0"/>
      <w:divBdr>
        <w:top w:val="none" w:sz="0" w:space="0" w:color="auto"/>
        <w:left w:val="none" w:sz="0" w:space="0" w:color="auto"/>
        <w:bottom w:val="none" w:sz="0" w:space="0" w:color="auto"/>
        <w:right w:val="none" w:sz="0" w:space="0" w:color="auto"/>
      </w:divBdr>
    </w:div>
    <w:div w:id="728268017">
      <w:bodyDiv w:val="1"/>
      <w:marLeft w:val="0"/>
      <w:marRight w:val="0"/>
      <w:marTop w:val="0"/>
      <w:marBottom w:val="0"/>
      <w:divBdr>
        <w:top w:val="none" w:sz="0" w:space="0" w:color="auto"/>
        <w:left w:val="none" w:sz="0" w:space="0" w:color="auto"/>
        <w:bottom w:val="none" w:sz="0" w:space="0" w:color="auto"/>
        <w:right w:val="none" w:sz="0" w:space="0" w:color="auto"/>
      </w:divBdr>
    </w:div>
    <w:div w:id="769011813">
      <w:bodyDiv w:val="1"/>
      <w:marLeft w:val="0"/>
      <w:marRight w:val="0"/>
      <w:marTop w:val="0"/>
      <w:marBottom w:val="0"/>
      <w:divBdr>
        <w:top w:val="none" w:sz="0" w:space="0" w:color="auto"/>
        <w:left w:val="none" w:sz="0" w:space="0" w:color="auto"/>
        <w:bottom w:val="none" w:sz="0" w:space="0" w:color="auto"/>
        <w:right w:val="none" w:sz="0" w:space="0" w:color="auto"/>
      </w:divBdr>
    </w:div>
    <w:div w:id="796140507">
      <w:bodyDiv w:val="1"/>
      <w:marLeft w:val="0"/>
      <w:marRight w:val="0"/>
      <w:marTop w:val="0"/>
      <w:marBottom w:val="0"/>
      <w:divBdr>
        <w:top w:val="none" w:sz="0" w:space="0" w:color="auto"/>
        <w:left w:val="none" w:sz="0" w:space="0" w:color="auto"/>
        <w:bottom w:val="none" w:sz="0" w:space="0" w:color="auto"/>
        <w:right w:val="none" w:sz="0" w:space="0" w:color="auto"/>
      </w:divBdr>
    </w:div>
    <w:div w:id="811217661">
      <w:bodyDiv w:val="1"/>
      <w:marLeft w:val="0"/>
      <w:marRight w:val="0"/>
      <w:marTop w:val="0"/>
      <w:marBottom w:val="0"/>
      <w:divBdr>
        <w:top w:val="none" w:sz="0" w:space="0" w:color="auto"/>
        <w:left w:val="none" w:sz="0" w:space="0" w:color="auto"/>
        <w:bottom w:val="none" w:sz="0" w:space="0" w:color="auto"/>
        <w:right w:val="none" w:sz="0" w:space="0" w:color="auto"/>
      </w:divBdr>
    </w:div>
    <w:div w:id="827594032">
      <w:bodyDiv w:val="1"/>
      <w:marLeft w:val="0"/>
      <w:marRight w:val="0"/>
      <w:marTop w:val="0"/>
      <w:marBottom w:val="0"/>
      <w:divBdr>
        <w:top w:val="none" w:sz="0" w:space="0" w:color="auto"/>
        <w:left w:val="none" w:sz="0" w:space="0" w:color="auto"/>
        <w:bottom w:val="none" w:sz="0" w:space="0" w:color="auto"/>
        <w:right w:val="none" w:sz="0" w:space="0" w:color="auto"/>
      </w:divBdr>
    </w:div>
    <w:div w:id="850028179">
      <w:bodyDiv w:val="1"/>
      <w:marLeft w:val="0"/>
      <w:marRight w:val="0"/>
      <w:marTop w:val="0"/>
      <w:marBottom w:val="0"/>
      <w:divBdr>
        <w:top w:val="none" w:sz="0" w:space="0" w:color="auto"/>
        <w:left w:val="none" w:sz="0" w:space="0" w:color="auto"/>
        <w:bottom w:val="none" w:sz="0" w:space="0" w:color="auto"/>
        <w:right w:val="none" w:sz="0" w:space="0" w:color="auto"/>
      </w:divBdr>
    </w:div>
    <w:div w:id="914168499">
      <w:bodyDiv w:val="1"/>
      <w:marLeft w:val="0"/>
      <w:marRight w:val="0"/>
      <w:marTop w:val="0"/>
      <w:marBottom w:val="0"/>
      <w:divBdr>
        <w:top w:val="none" w:sz="0" w:space="0" w:color="auto"/>
        <w:left w:val="none" w:sz="0" w:space="0" w:color="auto"/>
        <w:bottom w:val="none" w:sz="0" w:space="0" w:color="auto"/>
        <w:right w:val="none" w:sz="0" w:space="0" w:color="auto"/>
      </w:divBdr>
    </w:div>
    <w:div w:id="973868116">
      <w:bodyDiv w:val="1"/>
      <w:marLeft w:val="0"/>
      <w:marRight w:val="0"/>
      <w:marTop w:val="0"/>
      <w:marBottom w:val="0"/>
      <w:divBdr>
        <w:top w:val="none" w:sz="0" w:space="0" w:color="auto"/>
        <w:left w:val="none" w:sz="0" w:space="0" w:color="auto"/>
        <w:bottom w:val="none" w:sz="0" w:space="0" w:color="auto"/>
        <w:right w:val="none" w:sz="0" w:space="0" w:color="auto"/>
      </w:divBdr>
    </w:div>
    <w:div w:id="1127628578">
      <w:bodyDiv w:val="1"/>
      <w:marLeft w:val="0"/>
      <w:marRight w:val="0"/>
      <w:marTop w:val="0"/>
      <w:marBottom w:val="0"/>
      <w:divBdr>
        <w:top w:val="none" w:sz="0" w:space="0" w:color="auto"/>
        <w:left w:val="none" w:sz="0" w:space="0" w:color="auto"/>
        <w:bottom w:val="none" w:sz="0" w:space="0" w:color="auto"/>
        <w:right w:val="none" w:sz="0" w:space="0" w:color="auto"/>
      </w:divBdr>
    </w:div>
    <w:div w:id="1140881534">
      <w:bodyDiv w:val="1"/>
      <w:marLeft w:val="0"/>
      <w:marRight w:val="0"/>
      <w:marTop w:val="0"/>
      <w:marBottom w:val="0"/>
      <w:divBdr>
        <w:top w:val="none" w:sz="0" w:space="0" w:color="auto"/>
        <w:left w:val="none" w:sz="0" w:space="0" w:color="auto"/>
        <w:bottom w:val="none" w:sz="0" w:space="0" w:color="auto"/>
        <w:right w:val="none" w:sz="0" w:space="0" w:color="auto"/>
      </w:divBdr>
    </w:div>
    <w:div w:id="1186750594">
      <w:bodyDiv w:val="1"/>
      <w:marLeft w:val="0"/>
      <w:marRight w:val="0"/>
      <w:marTop w:val="0"/>
      <w:marBottom w:val="0"/>
      <w:divBdr>
        <w:top w:val="none" w:sz="0" w:space="0" w:color="auto"/>
        <w:left w:val="none" w:sz="0" w:space="0" w:color="auto"/>
        <w:bottom w:val="none" w:sz="0" w:space="0" w:color="auto"/>
        <w:right w:val="none" w:sz="0" w:space="0" w:color="auto"/>
      </w:divBdr>
    </w:div>
    <w:div w:id="1209026431">
      <w:bodyDiv w:val="1"/>
      <w:marLeft w:val="0"/>
      <w:marRight w:val="0"/>
      <w:marTop w:val="0"/>
      <w:marBottom w:val="0"/>
      <w:divBdr>
        <w:top w:val="none" w:sz="0" w:space="0" w:color="auto"/>
        <w:left w:val="none" w:sz="0" w:space="0" w:color="auto"/>
        <w:bottom w:val="none" w:sz="0" w:space="0" w:color="auto"/>
        <w:right w:val="none" w:sz="0" w:space="0" w:color="auto"/>
      </w:divBdr>
    </w:div>
    <w:div w:id="1217084329">
      <w:bodyDiv w:val="1"/>
      <w:marLeft w:val="0"/>
      <w:marRight w:val="0"/>
      <w:marTop w:val="0"/>
      <w:marBottom w:val="0"/>
      <w:divBdr>
        <w:top w:val="none" w:sz="0" w:space="0" w:color="auto"/>
        <w:left w:val="none" w:sz="0" w:space="0" w:color="auto"/>
        <w:bottom w:val="none" w:sz="0" w:space="0" w:color="auto"/>
        <w:right w:val="none" w:sz="0" w:space="0" w:color="auto"/>
      </w:divBdr>
    </w:div>
    <w:div w:id="1240948349">
      <w:bodyDiv w:val="1"/>
      <w:marLeft w:val="0"/>
      <w:marRight w:val="0"/>
      <w:marTop w:val="0"/>
      <w:marBottom w:val="0"/>
      <w:divBdr>
        <w:top w:val="none" w:sz="0" w:space="0" w:color="auto"/>
        <w:left w:val="none" w:sz="0" w:space="0" w:color="auto"/>
        <w:bottom w:val="none" w:sz="0" w:space="0" w:color="auto"/>
        <w:right w:val="none" w:sz="0" w:space="0" w:color="auto"/>
      </w:divBdr>
    </w:div>
    <w:div w:id="1263419103">
      <w:bodyDiv w:val="1"/>
      <w:marLeft w:val="0"/>
      <w:marRight w:val="0"/>
      <w:marTop w:val="0"/>
      <w:marBottom w:val="0"/>
      <w:divBdr>
        <w:top w:val="none" w:sz="0" w:space="0" w:color="auto"/>
        <w:left w:val="none" w:sz="0" w:space="0" w:color="auto"/>
        <w:bottom w:val="none" w:sz="0" w:space="0" w:color="auto"/>
        <w:right w:val="none" w:sz="0" w:space="0" w:color="auto"/>
      </w:divBdr>
    </w:div>
    <w:div w:id="1339230236">
      <w:bodyDiv w:val="1"/>
      <w:marLeft w:val="0"/>
      <w:marRight w:val="0"/>
      <w:marTop w:val="0"/>
      <w:marBottom w:val="0"/>
      <w:divBdr>
        <w:top w:val="none" w:sz="0" w:space="0" w:color="auto"/>
        <w:left w:val="none" w:sz="0" w:space="0" w:color="auto"/>
        <w:bottom w:val="none" w:sz="0" w:space="0" w:color="auto"/>
        <w:right w:val="none" w:sz="0" w:space="0" w:color="auto"/>
      </w:divBdr>
    </w:div>
    <w:div w:id="1393502105">
      <w:bodyDiv w:val="1"/>
      <w:marLeft w:val="0"/>
      <w:marRight w:val="0"/>
      <w:marTop w:val="0"/>
      <w:marBottom w:val="0"/>
      <w:divBdr>
        <w:top w:val="none" w:sz="0" w:space="0" w:color="auto"/>
        <w:left w:val="none" w:sz="0" w:space="0" w:color="auto"/>
        <w:bottom w:val="none" w:sz="0" w:space="0" w:color="auto"/>
        <w:right w:val="none" w:sz="0" w:space="0" w:color="auto"/>
      </w:divBdr>
    </w:div>
    <w:div w:id="1608998486">
      <w:bodyDiv w:val="1"/>
      <w:marLeft w:val="0"/>
      <w:marRight w:val="0"/>
      <w:marTop w:val="0"/>
      <w:marBottom w:val="0"/>
      <w:divBdr>
        <w:top w:val="none" w:sz="0" w:space="0" w:color="auto"/>
        <w:left w:val="none" w:sz="0" w:space="0" w:color="auto"/>
        <w:bottom w:val="none" w:sz="0" w:space="0" w:color="auto"/>
        <w:right w:val="none" w:sz="0" w:space="0" w:color="auto"/>
      </w:divBdr>
    </w:div>
    <w:div w:id="1670332001">
      <w:bodyDiv w:val="1"/>
      <w:marLeft w:val="0"/>
      <w:marRight w:val="0"/>
      <w:marTop w:val="0"/>
      <w:marBottom w:val="0"/>
      <w:divBdr>
        <w:top w:val="none" w:sz="0" w:space="0" w:color="auto"/>
        <w:left w:val="none" w:sz="0" w:space="0" w:color="auto"/>
        <w:bottom w:val="none" w:sz="0" w:space="0" w:color="auto"/>
        <w:right w:val="none" w:sz="0" w:space="0" w:color="auto"/>
      </w:divBdr>
    </w:div>
    <w:div w:id="1689287118">
      <w:bodyDiv w:val="1"/>
      <w:marLeft w:val="0"/>
      <w:marRight w:val="0"/>
      <w:marTop w:val="0"/>
      <w:marBottom w:val="0"/>
      <w:divBdr>
        <w:top w:val="none" w:sz="0" w:space="0" w:color="auto"/>
        <w:left w:val="none" w:sz="0" w:space="0" w:color="auto"/>
        <w:bottom w:val="none" w:sz="0" w:space="0" w:color="auto"/>
        <w:right w:val="none" w:sz="0" w:space="0" w:color="auto"/>
      </w:divBdr>
    </w:div>
    <w:div w:id="1804688061">
      <w:bodyDiv w:val="1"/>
      <w:marLeft w:val="0"/>
      <w:marRight w:val="0"/>
      <w:marTop w:val="0"/>
      <w:marBottom w:val="0"/>
      <w:divBdr>
        <w:top w:val="none" w:sz="0" w:space="0" w:color="auto"/>
        <w:left w:val="none" w:sz="0" w:space="0" w:color="auto"/>
        <w:bottom w:val="none" w:sz="0" w:space="0" w:color="auto"/>
        <w:right w:val="none" w:sz="0" w:space="0" w:color="auto"/>
      </w:divBdr>
    </w:div>
    <w:div w:id="1810322956">
      <w:bodyDiv w:val="1"/>
      <w:marLeft w:val="0"/>
      <w:marRight w:val="0"/>
      <w:marTop w:val="0"/>
      <w:marBottom w:val="0"/>
      <w:divBdr>
        <w:top w:val="none" w:sz="0" w:space="0" w:color="auto"/>
        <w:left w:val="none" w:sz="0" w:space="0" w:color="auto"/>
        <w:bottom w:val="none" w:sz="0" w:space="0" w:color="auto"/>
        <w:right w:val="none" w:sz="0" w:space="0" w:color="auto"/>
      </w:divBdr>
    </w:div>
    <w:div w:id="1832983501">
      <w:bodyDiv w:val="1"/>
      <w:marLeft w:val="0"/>
      <w:marRight w:val="0"/>
      <w:marTop w:val="0"/>
      <w:marBottom w:val="0"/>
      <w:divBdr>
        <w:top w:val="none" w:sz="0" w:space="0" w:color="auto"/>
        <w:left w:val="none" w:sz="0" w:space="0" w:color="auto"/>
        <w:bottom w:val="none" w:sz="0" w:space="0" w:color="auto"/>
        <w:right w:val="none" w:sz="0" w:space="0" w:color="auto"/>
      </w:divBdr>
    </w:div>
    <w:div w:id="1852180464">
      <w:bodyDiv w:val="1"/>
      <w:marLeft w:val="0"/>
      <w:marRight w:val="0"/>
      <w:marTop w:val="0"/>
      <w:marBottom w:val="0"/>
      <w:divBdr>
        <w:top w:val="none" w:sz="0" w:space="0" w:color="auto"/>
        <w:left w:val="none" w:sz="0" w:space="0" w:color="auto"/>
        <w:bottom w:val="none" w:sz="0" w:space="0" w:color="auto"/>
        <w:right w:val="none" w:sz="0" w:space="0" w:color="auto"/>
      </w:divBdr>
    </w:div>
    <w:div w:id="1969820962">
      <w:bodyDiv w:val="1"/>
      <w:marLeft w:val="0"/>
      <w:marRight w:val="0"/>
      <w:marTop w:val="0"/>
      <w:marBottom w:val="0"/>
      <w:divBdr>
        <w:top w:val="none" w:sz="0" w:space="0" w:color="auto"/>
        <w:left w:val="none" w:sz="0" w:space="0" w:color="auto"/>
        <w:bottom w:val="none" w:sz="0" w:space="0" w:color="auto"/>
        <w:right w:val="none" w:sz="0" w:space="0" w:color="auto"/>
      </w:divBdr>
    </w:div>
    <w:div w:id="1973097316">
      <w:bodyDiv w:val="1"/>
      <w:marLeft w:val="0"/>
      <w:marRight w:val="0"/>
      <w:marTop w:val="0"/>
      <w:marBottom w:val="0"/>
      <w:divBdr>
        <w:top w:val="none" w:sz="0" w:space="0" w:color="auto"/>
        <w:left w:val="none" w:sz="0" w:space="0" w:color="auto"/>
        <w:bottom w:val="none" w:sz="0" w:space="0" w:color="auto"/>
        <w:right w:val="none" w:sz="0" w:space="0" w:color="auto"/>
      </w:divBdr>
    </w:div>
    <w:div w:id="1978414956">
      <w:bodyDiv w:val="1"/>
      <w:marLeft w:val="0"/>
      <w:marRight w:val="0"/>
      <w:marTop w:val="0"/>
      <w:marBottom w:val="0"/>
      <w:divBdr>
        <w:top w:val="none" w:sz="0" w:space="0" w:color="auto"/>
        <w:left w:val="none" w:sz="0" w:space="0" w:color="auto"/>
        <w:bottom w:val="none" w:sz="0" w:space="0" w:color="auto"/>
        <w:right w:val="none" w:sz="0" w:space="0" w:color="auto"/>
      </w:divBdr>
      <w:divsChild>
        <w:div w:id="457115465">
          <w:marLeft w:val="1267"/>
          <w:marRight w:val="0"/>
          <w:marTop w:val="77"/>
          <w:marBottom w:val="0"/>
          <w:divBdr>
            <w:top w:val="none" w:sz="0" w:space="0" w:color="auto"/>
            <w:left w:val="none" w:sz="0" w:space="0" w:color="auto"/>
            <w:bottom w:val="none" w:sz="0" w:space="0" w:color="auto"/>
            <w:right w:val="none" w:sz="0" w:space="0" w:color="auto"/>
          </w:divBdr>
        </w:div>
      </w:divsChild>
    </w:div>
    <w:div w:id="1998802086">
      <w:bodyDiv w:val="1"/>
      <w:marLeft w:val="0"/>
      <w:marRight w:val="0"/>
      <w:marTop w:val="0"/>
      <w:marBottom w:val="0"/>
      <w:divBdr>
        <w:top w:val="none" w:sz="0" w:space="0" w:color="auto"/>
        <w:left w:val="none" w:sz="0" w:space="0" w:color="auto"/>
        <w:bottom w:val="none" w:sz="0" w:space="0" w:color="auto"/>
        <w:right w:val="none" w:sz="0" w:space="0" w:color="auto"/>
      </w:divBdr>
    </w:div>
    <w:div w:id="2004770394">
      <w:bodyDiv w:val="1"/>
      <w:marLeft w:val="0"/>
      <w:marRight w:val="0"/>
      <w:marTop w:val="0"/>
      <w:marBottom w:val="0"/>
      <w:divBdr>
        <w:top w:val="none" w:sz="0" w:space="0" w:color="auto"/>
        <w:left w:val="none" w:sz="0" w:space="0" w:color="auto"/>
        <w:bottom w:val="none" w:sz="0" w:space="0" w:color="auto"/>
        <w:right w:val="none" w:sz="0" w:space="0" w:color="auto"/>
      </w:divBdr>
    </w:div>
    <w:div w:id="2013215793">
      <w:bodyDiv w:val="1"/>
      <w:marLeft w:val="0"/>
      <w:marRight w:val="0"/>
      <w:marTop w:val="0"/>
      <w:marBottom w:val="0"/>
      <w:divBdr>
        <w:top w:val="none" w:sz="0" w:space="0" w:color="auto"/>
        <w:left w:val="none" w:sz="0" w:space="0" w:color="auto"/>
        <w:bottom w:val="none" w:sz="0" w:space="0" w:color="auto"/>
        <w:right w:val="none" w:sz="0" w:space="0" w:color="auto"/>
      </w:divBdr>
    </w:div>
    <w:div w:id="2070224327">
      <w:bodyDiv w:val="1"/>
      <w:marLeft w:val="0"/>
      <w:marRight w:val="0"/>
      <w:marTop w:val="0"/>
      <w:marBottom w:val="0"/>
      <w:divBdr>
        <w:top w:val="none" w:sz="0" w:space="0" w:color="auto"/>
        <w:left w:val="none" w:sz="0" w:space="0" w:color="auto"/>
        <w:bottom w:val="none" w:sz="0" w:space="0" w:color="auto"/>
        <w:right w:val="none" w:sz="0" w:space="0" w:color="auto"/>
      </w:divBdr>
    </w:div>
    <w:div w:id="2078166851">
      <w:bodyDiv w:val="1"/>
      <w:marLeft w:val="0"/>
      <w:marRight w:val="0"/>
      <w:marTop w:val="0"/>
      <w:marBottom w:val="0"/>
      <w:divBdr>
        <w:top w:val="none" w:sz="0" w:space="0" w:color="auto"/>
        <w:left w:val="none" w:sz="0" w:space="0" w:color="auto"/>
        <w:bottom w:val="none" w:sz="0" w:space="0" w:color="auto"/>
        <w:right w:val="none" w:sz="0" w:space="0" w:color="auto"/>
      </w:divBdr>
    </w:div>
    <w:div w:id="2122527699">
      <w:bodyDiv w:val="1"/>
      <w:marLeft w:val="0"/>
      <w:marRight w:val="0"/>
      <w:marTop w:val="0"/>
      <w:marBottom w:val="0"/>
      <w:divBdr>
        <w:top w:val="none" w:sz="0" w:space="0" w:color="auto"/>
        <w:left w:val="none" w:sz="0" w:space="0" w:color="auto"/>
        <w:bottom w:val="none" w:sz="0" w:space="0" w:color="auto"/>
        <w:right w:val="none" w:sz="0" w:space="0" w:color="auto"/>
      </w:divBdr>
    </w:div>
    <w:div w:id="2140569314">
      <w:bodyDiv w:val="1"/>
      <w:marLeft w:val="0"/>
      <w:marRight w:val="0"/>
      <w:marTop w:val="0"/>
      <w:marBottom w:val="0"/>
      <w:divBdr>
        <w:top w:val="none" w:sz="0" w:space="0" w:color="auto"/>
        <w:left w:val="none" w:sz="0" w:space="0" w:color="auto"/>
        <w:bottom w:val="none" w:sz="0" w:space="0" w:color="auto"/>
        <w:right w:val="none" w:sz="0" w:space="0" w:color="auto"/>
      </w:divBdr>
    </w:div>
    <w:div w:id="214724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nstagram.com/sbago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ba.gov/blogs" TargetMode="External"/><Relationship Id="rId17" Type="http://schemas.openxmlformats.org/officeDocument/2006/relationships/hyperlink" Target="https://www.sba.gov/" TargetMode="External"/><Relationship Id="rId2" Type="http://schemas.openxmlformats.org/officeDocument/2006/relationships/numbering" Target="numbering.xml"/><Relationship Id="rId16" Type="http://schemas.openxmlformats.org/officeDocument/2006/relationships/hyperlink" Target="mailto:disastercustomerservice@sba.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sbagov" TargetMode="External"/><Relationship Id="rId5" Type="http://schemas.openxmlformats.org/officeDocument/2006/relationships/webSettings" Target="webSettings.xml"/><Relationship Id="rId15" Type="http://schemas.openxmlformats.org/officeDocument/2006/relationships/hyperlink" Target="https://www.sba.gov/funding-programs/disaster-assistance" TargetMode="External"/><Relationship Id="rId10" Type="http://schemas.openxmlformats.org/officeDocument/2006/relationships/hyperlink" Target="http://www.twitter.com/SBA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rey.Williams@sba.gov" TargetMode="External"/><Relationship Id="rId14" Type="http://schemas.openxmlformats.org/officeDocument/2006/relationships/hyperlink" Target="https://www.sba.gov/person/francisco-sanchez-j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BB0CA-69D5-4F3B-8BD7-4192A80D7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Gomes, Deborah  A.</dc:creator>
  <cp:lastModifiedBy>Ortega, Robert A.</cp:lastModifiedBy>
  <cp:revision>7</cp:revision>
  <cp:lastPrinted>2018-03-28T19:09:00Z</cp:lastPrinted>
  <dcterms:created xsi:type="dcterms:W3CDTF">2024-06-17T22:49:00Z</dcterms:created>
  <dcterms:modified xsi:type="dcterms:W3CDTF">2024-06-18T00:17:00Z</dcterms:modified>
</cp:coreProperties>
</file>